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9371F" w14:textId="77777777" w:rsidR="00B474B8" w:rsidRPr="00B474B8" w:rsidRDefault="00B474B8" w:rsidP="00B474B8">
      <w:pPr>
        <w:shd w:val="clear" w:color="auto" w:fill="FFFFFF"/>
        <w:ind w:firstLine="567"/>
        <w:jc w:val="center"/>
        <w:rPr>
          <w:rFonts w:ascii="Times New Roman" w:eastAsia="Times New Roman" w:hAnsi="Times New Roman" w:cs="Times New Roman"/>
          <w:lang w:eastAsia="ru-RU"/>
        </w:rPr>
      </w:pPr>
      <w:r w:rsidRPr="00B474B8">
        <w:rPr>
          <w:rFonts w:ascii="Times New Roman" w:eastAsia="Times New Roman" w:hAnsi="Times New Roman" w:cs="Times New Roman"/>
          <w:lang w:eastAsia="ru-RU"/>
        </w:rPr>
        <w:t> </w:t>
      </w:r>
    </w:p>
    <w:p w14:paraId="25E458D6" w14:textId="77777777" w:rsidR="00B474B8" w:rsidRPr="00B474B8" w:rsidRDefault="00B474B8" w:rsidP="00B474B8">
      <w:pPr>
        <w:shd w:val="clear" w:color="auto" w:fill="FFFFFF"/>
        <w:ind w:firstLine="567"/>
        <w:jc w:val="center"/>
        <w:rPr>
          <w:rFonts w:ascii="Times New Roman" w:eastAsia="Times New Roman" w:hAnsi="Times New Roman" w:cs="Times New Roman"/>
          <w:lang w:eastAsia="ru-RU"/>
        </w:rPr>
      </w:pPr>
      <w:r w:rsidRPr="00B474B8">
        <w:rPr>
          <w:rFonts w:ascii="Times New Roman" w:eastAsia="Times New Roman" w:hAnsi="Times New Roman" w:cs="Times New Roman"/>
          <w:lang w:eastAsia="ru-RU"/>
        </w:rPr>
        <w:t> </w:t>
      </w:r>
    </w:p>
    <w:p w14:paraId="4430C28A" w14:textId="77777777" w:rsidR="00B474B8" w:rsidRPr="00B474B8" w:rsidRDefault="00B474B8" w:rsidP="00B474B8">
      <w:pPr>
        <w:shd w:val="clear" w:color="auto" w:fill="FFFFFF"/>
        <w:ind w:firstLine="567"/>
        <w:jc w:val="center"/>
        <w:rPr>
          <w:rFonts w:ascii="Times New Roman" w:eastAsia="Times New Roman" w:hAnsi="Times New Roman" w:cs="Times New Roman"/>
          <w:lang w:eastAsia="ru-RU"/>
        </w:rPr>
      </w:pPr>
      <w:r w:rsidRPr="00B474B8">
        <w:rPr>
          <w:rFonts w:ascii="Times New Roman" w:eastAsia="Times New Roman" w:hAnsi="Times New Roman" w:cs="Times New Roman"/>
          <w:lang w:eastAsia="ru-RU"/>
        </w:rPr>
        <w:t> </w:t>
      </w:r>
    </w:p>
    <w:p w14:paraId="61674CAF" w14:textId="77777777" w:rsidR="00B474B8" w:rsidRDefault="00B474B8" w:rsidP="00B474B8">
      <w:pPr>
        <w:shd w:val="clear" w:color="auto" w:fill="FFFFFF"/>
        <w:ind w:firstLine="567"/>
        <w:jc w:val="center"/>
        <w:rPr>
          <w:rFonts w:ascii="Times New Roman" w:eastAsia="Times New Roman" w:hAnsi="Times New Roman" w:cs="Times New Roman"/>
          <w:lang w:eastAsia="ru-RU"/>
        </w:rPr>
      </w:pPr>
    </w:p>
    <w:p w14:paraId="3884FC7A" w14:textId="77777777" w:rsidR="00B474B8" w:rsidRDefault="00B474B8" w:rsidP="00B474B8">
      <w:pPr>
        <w:shd w:val="clear" w:color="auto" w:fill="FFFFFF"/>
        <w:ind w:firstLine="567"/>
        <w:jc w:val="center"/>
        <w:rPr>
          <w:rFonts w:ascii="Times New Roman" w:eastAsia="Times New Roman" w:hAnsi="Times New Roman" w:cs="Times New Roman"/>
          <w:lang w:eastAsia="ru-RU"/>
        </w:rPr>
      </w:pPr>
    </w:p>
    <w:p w14:paraId="2706AB04" w14:textId="77777777" w:rsidR="00B474B8" w:rsidRDefault="00B474B8" w:rsidP="00B474B8">
      <w:pPr>
        <w:shd w:val="clear" w:color="auto" w:fill="FFFFFF"/>
        <w:ind w:firstLine="567"/>
        <w:jc w:val="center"/>
        <w:rPr>
          <w:rFonts w:ascii="Times New Roman" w:eastAsia="Times New Roman" w:hAnsi="Times New Roman" w:cs="Times New Roman"/>
          <w:lang w:eastAsia="ru-RU"/>
        </w:rPr>
      </w:pPr>
    </w:p>
    <w:p w14:paraId="11CD6CD6" w14:textId="77777777" w:rsidR="00B474B8" w:rsidRDefault="00B474B8" w:rsidP="00B474B8">
      <w:pPr>
        <w:shd w:val="clear" w:color="auto" w:fill="FFFFFF"/>
        <w:ind w:firstLine="567"/>
        <w:jc w:val="center"/>
        <w:rPr>
          <w:rFonts w:ascii="Times New Roman" w:eastAsia="Times New Roman" w:hAnsi="Times New Roman" w:cs="Times New Roman"/>
          <w:lang w:eastAsia="ru-RU"/>
        </w:rPr>
      </w:pPr>
    </w:p>
    <w:p w14:paraId="59AA6FD6" w14:textId="77777777" w:rsidR="00B474B8" w:rsidRDefault="00B474B8" w:rsidP="00B474B8">
      <w:pPr>
        <w:shd w:val="clear" w:color="auto" w:fill="FFFFFF"/>
        <w:ind w:firstLine="567"/>
        <w:jc w:val="center"/>
        <w:rPr>
          <w:rFonts w:ascii="Times New Roman" w:eastAsia="Times New Roman" w:hAnsi="Times New Roman" w:cs="Times New Roman"/>
          <w:lang w:eastAsia="ru-RU"/>
        </w:rPr>
      </w:pPr>
    </w:p>
    <w:p w14:paraId="1DA3F5D6" w14:textId="10D5159A" w:rsidR="00B474B8" w:rsidRPr="00B474B8" w:rsidRDefault="00B474B8" w:rsidP="00B474B8">
      <w:pPr>
        <w:shd w:val="clear" w:color="auto" w:fill="FFFFFF"/>
        <w:ind w:firstLine="567"/>
        <w:jc w:val="center"/>
        <w:rPr>
          <w:rFonts w:ascii="Times New Roman" w:eastAsia="Times New Roman" w:hAnsi="Times New Roman" w:cs="Times New Roman"/>
          <w:lang w:eastAsia="ru-RU"/>
        </w:rPr>
      </w:pPr>
      <w:r w:rsidRPr="00B474B8">
        <w:rPr>
          <w:rFonts w:ascii="Times New Roman" w:eastAsia="Times New Roman" w:hAnsi="Times New Roman" w:cs="Times New Roman"/>
          <w:lang w:eastAsia="ru-RU"/>
        </w:rPr>
        <w:t> </w:t>
      </w:r>
    </w:p>
    <w:p w14:paraId="361AD415" w14:textId="77777777" w:rsidR="00B474B8" w:rsidRPr="00B474B8" w:rsidRDefault="00B474B8" w:rsidP="00B474B8">
      <w:pPr>
        <w:shd w:val="clear" w:color="auto" w:fill="FFFFFF"/>
        <w:ind w:firstLine="567"/>
        <w:jc w:val="center"/>
        <w:rPr>
          <w:rFonts w:ascii="Times New Roman" w:eastAsia="Times New Roman" w:hAnsi="Times New Roman" w:cs="Times New Roman"/>
          <w:lang w:eastAsia="ru-RU"/>
        </w:rPr>
      </w:pPr>
      <w:r w:rsidRPr="00B474B8">
        <w:rPr>
          <w:rFonts w:ascii="Times New Roman" w:eastAsia="Times New Roman" w:hAnsi="Times New Roman" w:cs="Times New Roman"/>
          <w:lang w:eastAsia="ru-RU"/>
        </w:rPr>
        <w:t> </w:t>
      </w:r>
    </w:p>
    <w:p w14:paraId="3E46EC17" w14:textId="77777777" w:rsidR="00B474B8" w:rsidRPr="00B474B8" w:rsidRDefault="00B474B8" w:rsidP="00B474B8">
      <w:pPr>
        <w:shd w:val="clear" w:color="auto" w:fill="FFFFFF"/>
        <w:ind w:firstLine="567"/>
        <w:jc w:val="center"/>
        <w:rPr>
          <w:rFonts w:ascii="Times New Roman" w:eastAsia="Times New Roman" w:hAnsi="Times New Roman" w:cs="Times New Roman"/>
          <w:lang w:eastAsia="ru-RU"/>
        </w:rPr>
      </w:pPr>
      <w:r w:rsidRPr="00B474B8">
        <w:rPr>
          <w:rFonts w:ascii="Times New Roman" w:eastAsia="Times New Roman" w:hAnsi="Times New Roman" w:cs="Times New Roman"/>
          <w:lang w:eastAsia="ru-RU"/>
        </w:rPr>
        <w:t> </w:t>
      </w:r>
    </w:p>
    <w:p w14:paraId="41DC0C9E" w14:textId="77777777" w:rsidR="00B474B8" w:rsidRPr="00B474B8" w:rsidRDefault="00B474B8" w:rsidP="00B474B8">
      <w:pPr>
        <w:shd w:val="clear" w:color="auto" w:fill="FFFFFF"/>
        <w:ind w:firstLine="567"/>
        <w:jc w:val="center"/>
        <w:rPr>
          <w:rFonts w:ascii="Times New Roman" w:eastAsia="Times New Roman" w:hAnsi="Times New Roman" w:cs="Times New Roman"/>
          <w:lang w:eastAsia="ru-RU"/>
        </w:rPr>
      </w:pPr>
      <w:r w:rsidRPr="00B474B8">
        <w:rPr>
          <w:rFonts w:ascii="Times New Roman" w:eastAsia="Times New Roman" w:hAnsi="Times New Roman" w:cs="Times New Roman"/>
          <w:lang w:eastAsia="ru-RU"/>
        </w:rPr>
        <w:t> </w:t>
      </w:r>
    </w:p>
    <w:p w14:paraId="31DCD035" w14:textId="77777777" w:rsidR="00B474B8" w:rsidRPr="00B474B8" w:rsidRDefault="00B474B8" w:rsidP="00B474B8">
      <w:pPr>
        <w:shd w:val="clear" w:color="auto" w:fill="FFFFFF"/>
        <w:ind w:firstLine="567"/>
        <w:jc w:val="center"/>
        <w:rPr>
          <w:rFonts w:ascii="Times New Roman" w:eastAsia="Times New Roman" w:hAnsi="Times New Roman" w:cs="Times New Roman"/>
          <w:lang w:eastAsia="ru-RU"/>
        </w:rPr>
      </w:pPr>
      <w:r w:rsidRPr="00B474B8">
        <w:rPr>
          <w:rFonts w:ascii="Times New Roman" w:eastAsia="Times New Roman" w:hAnsi="Times New Roman" w:cs="Times New Roman"/>
          <w:lang w:eastAsia="ru-RU"/>
        </w:rPr>
        <w:t> </w:t>
      </w:r>
    </w:p>
    <w:p w14:paraId="7F2C4DAD" w14:textId="77777777" w:rsidR="00B474B8" w:rsidRPr="00B474B8" w:rsidRDefault="00B474B8" w:rsidP="00B474B8">
      <w:pPr>
        <w:shd w:val="clear" w:color="auto" w:fill="FFFFFF"/>
        <w:ind w:firstLine="567"/>
        <w:jc w:val="center"/>
        <w:rPr>
          <w:rFonts w:ascii="Times New Roman" w:eastAsia="Times New Roman" w:hAnsi="Times New Roman" w:cs="Times New Roman"/>
          <w:lang w:eastAsia="ru-RU"/>
        </w:rPr>
      </w:pPr>
      <w:r w:rsidRPr="00B474B8">
        <w:rPr>
          <w:rFonts w:ascii="Times New Roman" w:eastAsia="Times New Roman" w:hAnsi="Times New Roman" w:cs="Times New Roman"/>
          <w:lang w:eastAsia="ru-RU"/>
        </w:rPr>
        <w:t> </w:t>
      </w:r>
    </w:p>
    <w:p w14:paraId="61ACF08A" w14:textId="77777777" w:rsidR="00B474B8" w:rsidRPr="00B474B8" w:rsidRDefault="00B474B8" w:rsidP="00B474B8">
      <w:pPr>
        <w:shd w:val="clear" w:color="auto" w:fill="FFFFFF"/>
        <w:ind w:firstLine="567"/>
        <w:jc w:val="center"/>
        <w:rPr>
          <w:rFonts w:ascii="Times New Roman" w:eastAsia="Times New Roman" w:hAnsi="Times New Roman" w:cs="Times New Roman"/>
          <w:lang w:eastAsia="ru-RU"/>
        </w:rPr>
      </w:pPr>
      <w:r w:rsidRPr="00B474B8">
        <w:rPr>
          <w:rFonts w:ascii="Times New Roman" w:eastAsia="Times New Roman" w:hAnsi="Times New Roman" w:cs="Times New Roman"/>
          <w:lang w:eastAsia="ru-RU"/>
        </w:rPr>
        <w:t> </w:t>
      </w:r>
    </w:p>
    <w:p w14:paraId="4294C05D" w14:textId="77777777" w:rsidR="00B474B8" w:rsidRPr="00B474B8" w:rsidRDefault="00B474B8" w:rsidP="00B474B8">
      <w:pPr>
        <w:shd w:val="clear" w:color="auto" w:fill="FFFFFF"/>
        <w:ind w:firstLine="567"/>
        <w:jc w:val="center"/>
        <w:rPr>
          <w:rFonts w:ascii="Times New Roman" w:eastAsia="Times New Roman" w:hAnsi="Times New Roman" w:cs="Times New Roman"/>
          <w:lang w:val="ru-RU" w:eastAsia="ru-RU"/>
        </w:rPr>
      </w:pPr>
      <w:r w:rsidRPr="00B474B8">
        <w:rPr>
          <w:rFonts w:ascii="Times New Roman" w:eastAsia="Times New Roman" w:hAnsi="Times New Roman" w:cs="Times New Roman"/>
          <w:lang w:eastAsia="ru-RU"/>
        </w:rPr>
        <w:t> </w:t>
      </w:r>
    </w:p>
    <w:p w14:paraId="5FA48EA5" w14:textId="4A1137C8" w:rsidR="00B474B8" w:rsidRPr="00B474B8" w:rsidRDefault="00B474B8" w:rsidP="00B474B8">
      <w:pPr>
        <w:shd w:val="clear" w:color="auto" w:fill="FFFFFF"/>
        <w:ind w:firstLine="567"/>
        <w:jc w:val="center"/>
        <w:rPr>
          <w:rFonts w:ascii="Times New Roman" w:eastAsia="Times New Roman" w:hAnsi="Times New Roman" w:cs="Times New Roman"/>
          <w:lang w:eastAsia="ru-RU"/>
        </w:rPr>
      </w:pPr>
    </w:p>
    <w:p w14:paraId="47012822" w14:textId="2932B55C" w:rsidR="00B474B8" w:rsidRPr="00B474B8" w:rsidRDefault="00B474B8" w:rsidP="00B474B8">
      <w:pPr>
        <w:shd w:val="clear" w:color="auto" w:fill="FFFFFF"/>
        <w:ind w:firstLine="567"/>
        <w:jc w:val="center"/>
        <w:rPr>
          <w:rFonts w:ascii="Times New Roman" w:eastAsia="Times New Roman" w:hAnsi="Times New Roman" w:cs="Times New Roman"/>
          <w:lang w:eastAsia="ru-RU"/>
        </w:rPr>
      </w:pPr>
      <w:r w:rsidRPr="00B474B8">
        <w:rPr>
          <w:rFonts w:ascii="Times New Roman" w:eastAsia="Times New Roman" w:hAnsi="Times New Roman" w:cs="Times New Roman"/>
          <w:b/>
          <w:bCs/>
          <w:color w:val="000000"/>
          <w:sz w:val="34"/>
          <w:szCs w:val="34"/>
          <w:lang w:eastAsia="ru-RU"/>
        </w:rPr>
        <w:t>КОДЕКС</w:t>
      </w:r>
      <w:r w:rsidR="00341249">
        <w:rPr>
          <w:rFonts w:ascii="Times New Roman" w:eastAsia="Times New Roman" w:hAnsi="Times New Roman" w:cs="Times New Roman"/>
          <w:b/>
          <w:bCs/>
          <w:color w:val="000000"/>
          <w:sz w:val="34"/>
          <w:szCs w:val="34"/>
          <w:lang w:val="uk-UA" w:eastAsia="ru-RU"/>
        </w:rPr>
        <w:t xml:space="preserve"> </w:t>
      </w:r>
      <w:r w:rsidRPr="00B474B8">
        <w:rPr>
          <w:rFonts w:ascii="Times New Roman" w:eastAsia="Times New Roman" w:hAnsi="Times New Roman" w:cs="Times New Roman"/>
          <w:b/>
          <w:bCs/>
          <w:color w:val="000000"/>
          <w:sz w:val="34"/>
          <w:szCs w:val="34"/>
          <w:lang w:eastAsia="ru-RU"/>
        </w:rPr>
        <w:t>ЕТИКИ ТА ПРОФЕСІЙНОЇ ПРАКТИКИ</w:t>
      </w:r>
    </w:p>
    <w:p w14:paraId="126D722D" w14:textId="77777777" w:rsidR="00B474B8" w:rsidRPr="00B474B8" w:rsidRDefault="00B474B8" w:rsidP="00B474B8">
      <w:pPr>
        <w:shd w:val="clear" w:color="auto" w:fill="FFFFFF"/>
        <w:ind w:firstLine="567"/>
        <w:jc w:val="center"/>
        <w:rPr>
          <w:rFonts w:ascii="Times New Roman" w:eastAsia="Times New Roman" w:hAnsi="Times New Roman" w:cs="Times New Roman"/>
          <w:lang w:eastAsia="ru-RU"/>
        </w:rPr>
      </w:pPr>
      <w:r w:rsidRPr="00B474B8">
        <w:rPr>
          <w:rFonts w:ascii="Times New Roman" w:eastAsia="Times New Roman" w:hAnsi="Times New Roman" w:cs="Times New Roman"/>
          <w:b/>
          <w:bCs/>
          <w:color w:val="000000"/>
          <w:sz w:val="34"/>
          <w:szCs w:val="34"/>
          <w:lang w:eastAsia="ru-RU"/>
        </w:rPr>
        <w:t>УКРАЇНСЬКОГО ПСИХОАНАЛІТИЧНОГО СОЮЗУ </w:t>
      </w:r>
    </w:p>
    <w:p w14:paraId="0BC1E950" w14:textId="77777777" w:rsidR="00B474B8" w:rsidRPr="00B474B8" w:rsidRDefault="00B474B8" w:rsidP="00B474B8">
      <w:pPr>
        <w:shd w:val="clear" w:color="auto" w:fill="FFFFFF"/>
        <w:ind w:firstLine="567"/>
        <w:jc w:val="center"/>
        <w:rPr>
          <w:rFonts w:ascii="Times New Roman" w:eastAsia="Times New Roman" w:hAnsi="Times New Roman" w:cs="Times New Roman"/>
          <w:lang w:eastAsia="ru-RU"/>
        </w:rPr>
      </w:pPr>
      <w:r w:rsidRPr="00B474B8">
        <w:rPr>
          <w:rFonts w:ascii="Times New Roman" w:eastAsia="Times New Roman" w:hAnsi="Times New Roman" w:cs="Times New Roman"/>
          <w:lang w:eastAsia="ru-RU"/>
        </w:rPr>
        <w:t> </w:t>
      </w:r>
    </w:p>
    <w:p w14:paraId="2920680C" w14:textId="77777777" w:rsidR="00B474B8" w:rsidRPr="00B474B8" w:rsidRDefault="00B474B8" w:rsidP="00B474B8">
      <w:pPr>
        <w:shd w:val="clear" w:color="auto" w:fill="FFFFFF"/>
        <w:ind w:firstLine="567"/>
        <w:jc w:val="center"/>
        <w:rPr>
          <w:rFonts w:ascii="Times New Roman" w:eastAsia="Times New Roman" w:hAnsi="Times New Roman" w:cs="Times New Roman"/>
          <w:lang w:eastAsia="ru-RU"/>
        </w:rPr>
      </w:pPr>
      <w:r w:rsidRPr="00B474B8">
        <w:rPr>
          <w:rFonts w:ascii="Times New Roman" w:eastAsia="Times New Roman" w:hAnsi="Times New Roman" w:cs="Times New Roman"/>
          <w:lang w:eastAsia="ru-RU"/>
        </w:rPr>
        <w:t> </w:t>
      </w:r>
    </w:p>
    <w:p w14:paraId="5B4460DC" w14:textId="77777777" w:rsidR="00B474B8" w:rsidRPr="00B474B8" w:rsidRDefault="00B474B8" w:rsidP="00B474B8">
      <w:pPr>
        <w:shd w:val="clear" w:color="auto" w:fill="FFFFFF"/>
        <w:ind w:firstLine="567"/>
        <w:jc w:val="center"/>
        <w:rPr>
          <w:rFonts w:ascii="Times New Roman" w:eastAsia="Times New Roman" w:hAnsi="Times New Roman" w:cs="Times New Roman"/>
          <w:lang w:eastAsia="ru-RU"/>
        </w:rPr>
      </w:pPr>
      <w:r w:rsidRPr="00B474B8">
        <w:rPr>
          <w:rFonts w:ascii="Times New Roman" w:eastAsia="Times New Roman" w:hAnsi="Times New Roman" w:cs="Times New Roman"/>
          <w:lang w:eastAsia="ru-RU"/>
        </w:rPr>
        <w:t> </w:t>
      </w:r>
    </w:p>
    <w:p w14:paraId="6944C338" w14:textId="77777777" w:rsidR="00B474B8" w:rsidRPr="00B474B8" w:rsidRDefault="00B474B8" w:rsidP="00B474B8">
      <w:pPr>
        <w:shd w:val="clear" w:color="auto" w:fill="FFFFFF"/>
        <w:ind w:firstLine="567"/>
        <w:jc w:val="center"/>
        <w:rPr>
          <w:rFonts w:ascii="Times New Roman" w:eastAsia="Times New Roman" w:hAnsi="Times New Roman" w:cs="Times New Roman"/>
          <w:lang w:eastAsia="ru-RU"/>
        </w:rPr>
      </w:pPr>
      <w:r w:rsidRPr="00B474B8">
        <w:rPr>
          <w:rFonts w:ascii="Times New Roman" w:eastAsia="Times New Roman" w:hAnsi="Times New Roman" w:cs="Times New Roman"/>
          <w:b/>
          <w:bCs/>
          <w:color w:val="000000"/>
          <w:sz w:val="34"/>
          <w:szCs w:val="34"/>
          <w:lang w:eastAsia="ru-RU"/>
        </w:rPr>
        <w:t>  </w:t>
      </w:r>
    </w:p>
    <w:p w14:paraId="0E021962" w14:textId="77777777" w:rsidR="00B474B8" w:rsidRPr="00B474B8" w:rsidRDefault="00B474B8" w:rsidP="00B474B8">
      <w:pPr>
        <w:shd w:val="clear" w:color="auto" w:fill="FFFFFF"/>
        <w:ind w:firstLine="567"/>
        <w:jc w:val="center"/>
        <w:rPr>
          <w:rFonts w:ascii="Times New Roman" w:eastAsia="Times New Roman" w:hAnsi="Times New Roman" w:cs="Times New Roman"/>
          <w:lang w:eastAsia="ru-RU"/>
        </w:rPr>
      </w:pPr>
      <w:r w:rsidRPr="00B474B8">
        <w:rPr>
          <w:rFonts w:ascii="Times New Roman" w:eastAsia="Times New Roman" w:hAnsi="Times New Roman" w:cs="Times New Roman"/>
          <w:lang w:eastAsia="ru-RU"/>
        </w:rPr>
        <w:t> </w:t>
      </w:r>
    </w:p>
    <w:p w14:paraId="01947682" w14:textId="77777777" w:rsidR="00B474B8" w:rsidRPr="00B474B8" w:rsidRDefault="00B474B8" w:rsidP="00B474B8">
      <w:pPr>
        <w:shd w:val="clear" w:color="auto" w:fill="FFFFFF"/>
        <w:ind w:firstLine="567"/>
        <w:jc w:val="center"/>
        <w:rPr>
          <w:rFonts w:ascii="Times New Roman" w:eastAsia="Times New Roman" w:hAnsi="Times New Roman" w:cs="Times New Roman"/>
          <w:lang w:eastAsia="ru-RU"/>
        </w:rPr>
      </w:pPr>
      <w:r w:rsidRPr="00B474B8">
        <w:rPr>
          <w:rFonts w:ascii="Times New Roman" w:eastAsia="Times New Roman" w:hAnsi="Times New Roman" w:cs="Times New Roman"/>
          <w:lang w:eastAsia="ru-RU"/>
        </w:rPr>
        <w:t> </w:t>
      </w:r>
    </w:p>
    <w:p w14:paraId="37930BA7" w14:textId="77777777" w:rsidR="00B474B8" w:rsidRPr="00B474B8" w:rsidRDefault="00B474B8" w:rsidP="00B474B8">
      <w:pPr>
        <w:shd w:val="clear" w:color="auto" w:fill="FFFFFF"/>
        <w:ind w:firstLine="567"/>
        <w:jc w:val="center"/>
        <w:rPr>
          <w:rFonts w:ascii="Times New Roman" w:eastAsia="Times New Roman" w:hAnsi="Times New Roman" w:cs="Times New Roman"/>
          <w:lang w:eastAsia="ru-RU"/>
        </w:rPr>
      </w:pPr>
      <w:r w:rsidRPr="00B474B8">
        <w:rPr>
          <w:rFonts w:ascii="Times New Roman" w:eastAsia="Times New Roman" w:hAnsi="Times New Roman" w:cs="Times New Roman"/>
          <w:lang w:eastAsia="ru-RU"/>
        </w:rPr>
        <w:t> </w:t>
      </w:r>
    </w:p>
    <w:p w14:paraId="1F32E8E0" w14:textId="77777777" w:rsidR="00B474B8" w:rsidRPr="00B474B8" w:rsidRDefault="00B474B8" w:rsidP="00B474B8">
      <w:pPr>
        <w:shd w:val="clear" w:color="auto" w:fill="FFFFFF"/>
        <w:ind w:firstLine="567"/>
        <w:jc w:val="center"/>
        <w:rPr>
          <w:rFonts w:ascii="Times New Roman" w:eastAsia="Times New Roman" w:hAnsi="Times New Roman" w:cs="Times New Roman"/>
          <w:lang w:eastAsia="ru-RU"/>
        </w:rPr>
      </w:pPr>
      <w:r w:rsidRPr="00B474B8">
        <w:rPr>
          <w:rFonts w:ascii="Times New Roman" w:eastAsia="Times New Roman" w:hAnsi="Times New Roman" w:cs="Times New Roman"/>
          <w:lang w:eastAsia="ru-RU"/>
        </w:rPr>
        <w:t> </w:t>
      </w:r>
    </w:p>
    <w:p w14:paraId="7F1CAB31" w14:textId="77777777" w:rsidR="00B474B8" w:rsidRPr="00B474B8" w:rsidRDefault="00B474B8" w:rsidP="00B474B8">
      <w:pPr>
        <w:shd w:val="clear" w:color="auto" w:fill="FFFFFF"/>
        <w:ind w:firstLine="567"/>
        <w:jc w:val="center"/>
        <w:rPr>
          <w:rFonts w:ascii="Times New Roman" w:eastAsia="Times New Roman" w:hAnsi="Times New Roman" w:cs="Times New Roman"/>
          <w:lang w:eastAsia="ru-RU"/>
        </w:rPr>
      </w:pPr>
      <w:r w:rsidRPr="00B474B8">
        <w:rPr>
          <w:rFonts w:ascii="Times New Roman" w:eastAsia="Times New Roman" w:hAnsi="Times New Roman" w:cs="Times New Roman"/>
          <w:lang w:eastAsia="ru-RU"/>
        </w:rPr>
        <w:t> </w:t>
      </w:r>
    </w:p>
    <w:p w14:paraId="09E0847E" w14:textId="77777777" w:rsidR="00B474B8" w:rsidRPr="00B474B8" w:rsidRDefault="00B474B8" w:rsidP="00B474B8">
      <w:pPr>
        <w:shd w:val="clear" w:color="auto" w:fill="FFFFFF"/>
        <w:ind w:firstLine="567"/>
        <w:jc w:val="center"/>
        <w:rPr>
          <w:rFonts w:ascii="Times New Roman" w:eastAsia="Times New Roman" w:hAnsi="Times New Roman" w:cs="Times New Roman"/>
          <w:lang w:eastAsia="ru-RU"/>
        </w:rPr>
      </w:pPr>
      <w:r w:rsidRPr="00B474B8">
        <w:rPr>
          <w:rFonts w:ascii="Times New Roman" w:eastAsia="Times New Roman" w:hAnsi="Times New Roman" w:cs="Times New Roman"/>
          <w:lang w:eastAsia="ru-RU"/>
        </w:rPr>
        <w:t> </w:t>
      </w:r>
    </w:p>
    <w:p w14:paraId="05479BD6" w14:textId="77777777" w:rsidR="00B474B8" w:rsidRPr="00B474B8" w:rsidRDefault="00B474B8" w:rsidP="00B474B8">
      <w:pPr>
        <w:shd w:val="clear" w:color="auto" w:fill="FFFFFF"/>
        <w:ind w:firstLine="567"/>
        <w:jc w:val="center"/>
        <w:rPr>
          <w:rFonts w:ascii="Times New Roman" w:eastAsia="Times New Roman" w:hAnsi="Times New Roman" w:cs="Times New Roman"/>
          <w:lang w:eastAsia="ru-RU"/>
        </w:rPr>
      </w:pPr>
      <w:r w:rsidRPr="00B474B8">
        <w:rPr>
          <w:rFonts w:ascii="Times New Roman" w:eastAsia="Times New Roman" w:hAnsi="Times New Roman" w:cs="Times New Roman"/>
          <w:lang w:eastAsia="ru-RU"/>
        </w:rPr>
        <w:t> </w:t>
      </w:r>
    </w:p>
    <w:p w14:paraId="27320DDA" w14:textId="77777777" w:rsidR="00B474B8" w:rsidRPr="00B474B8" w:rsidRDefault="00B474B8" w:rsidP="00B474B8">
      <w:pPr>
        <w:shd w:val="clear" w:color="auto" w:fill="FFFFFF"/>
        <w:ind w:firstLine="567"/>
        <w:jc w:val="center"/>
        <w:rPr>
          <w:rFonts w:ascii="Times New Roman" w:eastAsia="Times New Roman" w:hAnsi="Times New Roman" w:cs="Times New Roman"/>
          <w:lang w:eastAsia="ru-RU"/>
        </w:rPr>
      </w:pPr>
      <w:r w:rsidRPr="00B474B8">
        <w:rPr>
          <w:rFonts w:ascii="Times New Roman" w:eastAsia="Times New Roman" w:hAnsi="Times New Roman" w:cs="Times New Roman"/>
          <w:lang w:eastAsia="ru-RU"/>
        </w:rPr>
        <w:t> </w:t>
      </w:r>
    </w:p>
    <w:p w14:paraId="464A2502" w14:textId="77777777" w:rsidR="00B474B8" w:rsidRPr="00B474B8" w:rsidRDefault="00B474B8" w:rsidP="00B474B8">
      <w:pPr>
        <w:shd w:val="clear" w:color="auto" w:fill="FFFFFF"/>
        <w:ind w:firstLine="567"/>
        <w:jc w:val="center"/>
        <w:rPr>
          <w:rFonts w:ascii="Times New Roman" w:eastAsia="Times New Roman" w:hAnsi="Times New Roman" w:cs="Times New Roman"/>
          <w:lang w:eastAsia="ru-RU"/>
        </w:rPr>
      </w:pPr>
      <w:r w:rsidRPr="00B474B8">
        <w:rPr>
          <w:rFonts w:ascii="Times New Roman" w:eastAsia="Times New Roman" w:hAnsi="Times New Roman" w:cs="Times New Roman"/>
          <w:lang w:eastAsia="ru-RU"/>
        </w:rPr>
        <w:t> </w:t>
      </w:r>
    </w:p>
    <w:p w14:paraId="257A9C23" w14:textId="77777777" w:rsidR="00B474B8" w:rsidRPr="00B474B8" w:rsidRDefault="00B474B8" w:rsidP="00B474B8">
      <w:pPr>
        <w:shd w:val="clear" w:color="auto" w:fill="FFFFFF"/>
        <w:ind w:firstLine="567"/>
        <w:jc w:val="center"/>
        <w:rPr>
          <w:rFonts w:ascii="Times New Roman" w:eastAsia="Times New Roman" w:hAnsi="Times New Roman" w:cs="Times New Roman"/>
          <w:lang w:eastAsia="ru-RU"/>
        </w:rPr>
      </w:pPr>
      <w:r w:rsidRPr="00B474B8">
        <w:rPr>
          <w:rFonts w:ascii="Times New Roman" w:eastAsia="Times New Roman" w:hAnsi="Times New Roman" w:cs="Times New Roman"/>
          <w:lang w:eastAsia="ru-RU"/>
        </w:rPr>
        <w:t> </w:t>
      </w:r>
    </w:p>
    <w:p w14:paraId="6BC4BF75" w14:textId="77777777" w:rsidR="00B474B8" w:rsidRPr="00B474B8" w:rsidRDefault="00B474B8" w:rsidP="00B474B8">
      <w:pPr>
        <w:shd w:val="clear" w:color="auto" w:fill="FFFFFF"/>
        <w:ind w:firstLine="567"/>
        <w:jc w:val="center"/>
        <w:rPr>
          <w:rFonts w:ascii="Times New Roman" w:eastAsia="Times New Roman" w:hAnsi="Times New Roman" w:cs="Times New Roman"/>
          <w:lang w:eastAsia="ru-RU"/>
        </w:rPr>
      </w:pPr>
      <w:r w:rsidRPr="00B474B8">
        <w:rPr>
          <w:rFonts w:ascii="Times New Roman" w:eastAsia="Times New Roman" w:hAnsi="Times New Roman" w:cs="Times New Roman"/>
          <w:lang w:eastAsia="ru-RU"/>
        </w:rPr>
        <w:t> </w:t>
      </w:r>
    </w:p>
    <w:p w14:paraId="75F1D60D" w14:textId="77777777" w:rsidR="00B474B8" w:rsidRPr="00B474B8" w:rsidRDefault="00B474B8" w:rsidP="00B474B8">
      <w:pPr>
        <w:shd w:val="clear" w:color="auto" w:fill="FFFFFF"/>
        <w:ind w:firstLine="567"/>
        <w:jc w:val="center"/>
        <w:rPr>
          <w:rFonts w:ascii="Times New Roman" w:eastAsia="Times New Roman" w:hAnsi="Times New Roman" w:cs="Times New Roman"/>
          <w:lang w:eastAsia="ru-RU"/>
        </w:rPr>
      </w:pPr>
      <w:r w:rsidRPr="00B474B8">
        <w:rPr>
          <w:rFonts w:ascii="Times New Roman" w:eastAsia="Times New Roman" w:hAnsi="Times New Roman" w:cs="Times New Roman"/>
          <w:lang w:eastAsia="ru-RU"/>
        </w:rPr>
        <w:t> </w:t>
      </w:r>
    </w:p>
    <w:p w14:paraId="59AD95F3" w14:textId="77777777" w:rsidR="00B474B8" w:rsidRPr="00B474B8" w:rsidRDefault="00B474B8" w:rsidP="00B474B8">
      <w:pPr>
        <w:shd w:val="clear" w:color="auto" w:fill="FFFFFF"/>
        <w:ind w:firstLine="567"/>
        <w:jc w:val="center"/>
        <w:rPr>
          <w:rFonts w:ascii="Times New Roman" w:eastAsia="Times New Roman" w:hAnsi="Times New Roman" w:cs="Times New Roman"/>
          <w:lang w:eastAsia="ru-RU"/>
        </w:rPr>
      </w:pPr>
      <w:r w:rsidRPr="00B474B8">
        <w:rPr>
          <w:rFonts w:ascii="Times New Roman" w:eastAsia="Times New Roman" w:hAnsi="Times New Roman" w:cs="Times New Roman"/>
          <w:lang w:eastAsia="ru-RU"/>
        </w:rPr>
        <w:t> </w:t>
      </w:r>
    </w:p>
    <w:p w14:paraId="735E7466" w14:textId="77777777" w:rsidR="00B474B8" w:rsidRPr="00B474B8" w:rsidRDefault="00B474B8" w:rsidP="00B474B8">
      <w:pPr>
        <w:shd w:val="clear" w:color="auto" w:fill="FFFFFF"/>
        <w:ind w:firstLine="567"/>
        <w:jc w:val="center"/>
        <w:rPr>
          <w:rFonts w:ascii="Times New Roman" w:eastAsia="Times New Roman" w:hAnsi="Times New Roman" w:cs="Times New Roman"/>
          <w:lang w:eastAsia="ru-RU"/>
        </w:rPr>
      </w:pPr>
      <w:r w:rsidRPr="00B474B8">
        <w:rPr>
          <w:rFonts w:ascii="Times New Roman" w:eastAsia="Times New Roman" w:hAnsi="Times New Roman" w:cs="Times New Roman"/>
          <w:lang w:eastAsia="ru-RU"/>
        </w:rPr>
        <w:t> </w:t>
      </w:r>
    </w:p>
    <w:p w14:paraId="09A46731" w14:textId="77777777" w:rsidR="00B474B8" w:rsidRPr="00B474B8" w:rsidRDefault="00B474B8" w:rsidP="00B474B8">
      <w:pPr>
        <w:shd w:val="clear" w:color="auto" w:fill="FFFFFF"/>
        <w:ind w:firstLine="567"/>
        <w:jc w:val="center"/>
        <w:rPr>
          <w:rFonts w:ascii="Times New Roman" w:eastAsia="Times New Roman" w:hAnsi="Times New Roman" w:cs="Times New Roman"/>
          <w:lang w:eastAsia="ru-RU"/>
        </w:rPr>
      </w:pPr>
      <w:r w:rsidRPr="00B474B8">
        <w:rPr>
          <w:rFonts w:ascii="Times New Roman" w:eastAsia="Times New Roman" w:hAnsi="Times New Roman" w:cs="Times New Roman"/>
          <w:lang w:eastAsia="ru-RU"/>
        </w:rPr>
        <w:t> </w:t>
      </w:r>
    </w:p>
    <w:p w14:paraId="03177947" w14:textId="77777777" w:rsidR="00B474B8" w:rsidRPr="00B474B8" w:rsidRDefault="00B474B8" w:rsidP="00B474B8">
      <w:pPr>
        <w:shd w:val="clear" w:color="auto" w:fill="FFFFFF"/>
        <w:ind w:firstLine="567"/>
        <w:jc w:val="center"/>
        <w:rPr>
          <w:rFonts w:ascii="Times New Roman" w:eastAsia="Times New Roman" w:hAnsi="Times New Roman" w:cs="Times New Roman"/>
          <w:lang w:eastAsia="ru-RU"/>
        </w:rPr>
      </w:pPr>
      <w:r w:rsidRPr="00B474B8">
        <w:rPr>
          <w:rFonts w:ascii="Times New Roman" w:eastAsia="Times New Roman" w:hAnsi="Times New Roman" w:cs="Times New Roman"/>
          <w:lang w:eastAsia="ru-RU"/>
        </w:rPr>
        <w:t> </w:t>
      </w:r>
    </w:p>
    <w:p w14:paraId="36944E4B" w14:textId="77777777" w:rsidR="00B474B8" w:rsidRPr="00B474B8" w:rsidRDefault="00B474B8" w:rsidP="00B474B8">
      <w:pPr>
        <w:shd w:val="clear" w:color="auto" w:fill="FFFFFF"/>
        <w:ind w:firstLine="567"/>
        <w:jc w:val="center"/>
        <w:rPr>
          <w:rFonts w:ascii="Times New Roman" w:eastAsia="Times New Roman" w:hAnsi="Times New Roman" w:cs="Times New Roman"/>
          <w:lang w:eastAsia="ru-RU"/>
        </w:rPr>
      </w:pPr>
      <w:r w:rsidRPr="00B474B8">
        <w:rPr>
          <w:rFonts w:ascii="Times New Roman" w:eastAsia="Times New Roman" w:hAnsi="Times New Roman" w:cs="Times New Roman"/>
          <w:lang w:eastAsia="ru-RU"/>
        </w:rPr>
        <w:t> </w:t>
      </w:r>
    </w:p>
    <w:p w14:paraId="728C613F" w14:textId="7A915C1A" w:rsidR="00B474B8" w:rsidRDefault="00B474B8" w:rsidP="00B474B8">
      <w:pPr>
        <w:shd w:val="clear" w:color="auto" w:fill="FFFFFF"/>
        <w:ind w:firstLine="567"/>
        <w:jc w:val="center"/>
        <w:rPr>
          <w:rFonts w:ascii="Times New Roman" w:eastAsia="Times New Roman" w:hAnsi="Times New Roman" w:cs="Times New Roman"/>
          <w:lang w:eastAsia="ru-RU"/>
        </w:rPr>
      </w:pPr>
      <w:r w:rsidRPr="00B474B8">
        <w:rPr>
          <w:rFonts w:ascii="Times New Roman" w:eastAsia="Times New Roman" w:hAnsi="Times New Roman" w:cs="Times New Roman"/>
          <w:lang w:eastAsia="ru-RU"/>
        </w:rPr>
        <w:t> </w:t>
      </w:r>
    </w:p>
    <w:p w14:paraId="358738D9" w14:textId="1F9CA9C9" w:rsidR="00B474B8" w:rsidRDefault="00B474B8" w:rsidP="00B474B8">
      <w:pPr>
        <w:shd w:val="clear" w:color="auto" w:fill="FFFFFF"/>
        <w:ind w:firstLine="567"/>
        <w:jc w:val="center"/>
        <w:rPr>
          <w:rFonts w:ascii="Times New Roman" w:eastAsia="Times New Roman" w:hAnsi="Times New Roman" w:cs="Times New Roman"/>
          <w:lang w:eastAsia="ru-RU"/>
        </w:rPr>
      </w:pPr>
    </w:p>
    <w:p w14:paraId="582A4C66" w14:textId="77777777" w:rsidR="00B474B8" w:rsidRPr="00B474B8" w:rsidRDefault="00B474B8" w:rsidP="00B474B8">
      <w:pPr>
        <w:shd w:val="clear" w:color="auto" w:fill="FFFFFF"/>
        <w:ind w:firstLine="567"/>
        <w:jc w:val="center"/>
        <w:rPr>
          <w:rFonts w:ascii="Times New Roman" w:eastAsia="Times New Roman" w:hAnsi="Times New Roman" w:cs="Times New Roman"/>
          <w:lang w:eastAsia="ru-RU"/>
        </w:rPr>
      </w:pPr>
    </w:p>
    <w:p w14:paraId="0E7BA21B" w14:textId="77777777" w:rsidR="00B474B8" w:rsidRPr="00B474B8" w:rsidRDefault="00B474B8" w:rsidP="00B474B8">
      <w:pPr>
        <w:shd w:val="clear" w:color="auto" w:fill="FFFFFF"/>
        <w:ind w:firstLine="567"/>
        <w:jc w:val="center"/>
        <w:rPr>
          <w:rFonts w:ascii="Times New Roman" w:eastAsia="Times New Roman" w:hAnsi="Times New Roman" w:cs="Times New Roman"/>
          <w:lang w:eastAsia="ru-RU"/>
        </w:rPr>
      </w:pPr>
      <w:r w:rsidRPr="00B474B8">
        <w:rPr>
          <w:rFonts w:ascii="Times New Roman" w:eastAsia="Times New Roman" w:hAnsi="Times New Roman" w:cs="Times New Roman"/>
          <w:lang w:eastAsia="ru-RU"/>
        </w:rPr>
        <w:t> </w:t>
      </w:r>
    </w:p>
    <w:p w14:paraId="38068ECC" w14:textId="77777777" w:rsidR="00B474B8" w:rsidRPr="00B474B8" w:rsidRDefault="00B474B8" w:rsidP="00B474B8">
      <w:pPr>
        <w:shd w:val="clear" w:color="auto" w:fill="FFFFFF"/>
        <w:ind w:firstLine="567"/>
        <w:jc w:val="center"/>
        <w:rPr>
          <w:rFonts w:ascii="Times New Roman" w:eastAsia="Times New Roman" w:hAnsi="Times New Roman" w:cs="Times New Roman"/>
          <w:lang w:eastAsia="ru-RU"/>
        </w:rPr>
      </w:pPr>
      <w:r w:rsidRPr="00B474B8">
        <w:rPr>
          <w:rFonts w:ascii="Times New Roman" w:eastAsia="Times New Roman" w:hAnsi="Times New Roman" w:cs="Times New Roman"/>
          <w:lang w:eastAsia="ru-RU"/>
        </w:rPr>
        <w:t> </w:t>
      </w:r>
    </w:p>
    <w:p w14:paraId="6EA0E94B" w14:textId="77777777" w:rsidR="00B474B8" w:rsidRPr="00B474B8" w:rsidRDefault="00B474B8" w:rsidP="00B474B8">
      <w:pPr>
        <w:shd w:val="clear" w:color="auto" w:fill="FFFFFF"/>
        <w:ind w:firstLine="567"/>
        <w:jc w:val="center"/>
        <w:rPr>
          <w:rFonts w:ascii="Times New Roman" w:eastAsia="Times New Roman" w:hAnsi="Times New Roman" w:cs="Times New Roman"/>
          <w:lang w:eastAsia="ru-RU"/>
        </w:rPr>
      </w:pPr>
      <w:r w:rsidRPr="00B474B8">
        <w:rPr>
          <w:rFonts w:ascii="Times New Roman" w:eastAsia="Times New Roman" w:hAnsi="Times New Roman" w:cs="Times New Roman"/>
          <w:lang w:eastAsia="ru-RU"/>
        </w:rPr>
        <w:t> </w:t>
      </w:r>
    </w:p>
    <w:p w14:paraId="2E22E380" w14:textId="77777777" w:rsidR="00B474B8" w:rsidRPr="00B474B8" w:rsidRDefault="00B474B8" w:rsidP="00B474B8">
      <w:pPr>
        <w:shd w:val="clear" w:color="auto" w:fill="FFFFFF"/>
        <w:ind w:firstLine="567"/>
        <w:jc w:val="center"/>
        <w:rPr>
          <w:rFonts w:ascii="Times New Roman" w:eastAsia="Times New Roman" w:hAnsi="Times New Roman" w:cs="Times New Roman"/>
          <w:lang w:eastAsia="ru-RU"/>
        </w:rPr>
      </w:pPr>
      <w:r w:rsidRPr="00B474B8">
        <w:rPr>
          <w:rFonts w:ascii="Times New Roman" w:eastAsia="Times New Roman" w:hAnsi="Times New Roman" w:cs="Times New Roman"/>
          <w:b/>
          <w:bCs/>
          <w:color w:val="000000"/>
          <w:sz w:val="28"/>
          <w:szCs w:val="28"/>
          <w:lang w:eastAsia="ru-RU"/>
        </w:rPr>
        <w:t>КИЇВ - 2022</w:t>
      </w:r>
    </w:p>
    <w:p w14:paraId="0B7E65B8" w14:textId="77777777" w:rsidR="00B474B8" w:rsidRPr="00B474B8" w:rsidRDefault="00B474B8" w:rsidP="00B474B8">
      <w:pPr>
        <w:shd w:val="clear" w:color="auto" w:fill="FFFFFF"/>
        <w:ind w:firstLine="567"/>
        <w:rPr>
          <w:rFonts w:ascii="Times New Roman" w:eastAsia="Times New Roman" w:hAnsi="Times New Roman" w:cs="Times New Roman"/>
          <w:lang w:eastAsia="ru-RU"/>
        </w:rPr>
      </w:pPr>
      <w:r w:rsidRPr="00B474B8">
        <w:rPr>
          <w:rFonts w:ascii="Times New Roman" w:eastAsia="Times New Roman" w:hAnsi="Times New Roman" w:cs="Times New Roman"/>
          <w:b/>
          <w:bCs/>
          <w:color w:val="000000"/>
          <w:sz w:val="30"/>
          <w:szCs w:val="30"/>
          <w:lang w:eastAsia="ru-RU"/>
        </w:rPr>
        <w:lastRenderedPageBreak/>
        <w:t>Вступ</w:t>
      </w:r>
    </w:p>
    <w:p w14:paraId="0B10EA83"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t>Цей Кодекс етики та професійної практики (далі – Кодекс) призначений для всіх асоційованих та дійсних членів Українського психоаналітичного союзу.</w:t>
      </w:r>
    </w:p>
    <w:p w14:paraId="23014C94"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t>Контроль за виконанням всіх пунктів Кодексу виконує Етичний комітет, склад та регламент роботи  якого затверджені  Правлінням УПС. </w:t>
      </w:r>
    </w:p>
    <w:p w14:paraId="03E38AF5"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t>Кодекс має дві мети:</w:t>
      </w:r>
    </w:p>
    <w:p w14:paraId="4B568D87"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t>1) визначити загальні цінності та принципи, та встановити стандарти професійної поведінки для психоаналітиків та психоаналітичних психотерапевтів УПС;  </w:t>
      </w:r>
    </w:p>
    <w:p w14:paraId="52805A8B"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t>2) інформувати та захищати інтереси тих представників суспільства, які звертаються за допомогою. </w:t>
      </w:r>
    </w:p>
    <w:p w14:paraId="211E72EB"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t>Психоаналітики та психоаналітичні психотерапевти УПС відповідають за дотримання принципів, викладених у Кодексі і використовують цей Кодекс як основу для своєї практики, а не просто як набір мінімальних вимог.</w:t>
      </w:r>
    </w:p>
    <w:p w14:paraId="282B74D8"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lang w:eastAsia="ru-RU"/>
        </w:rPr>
        <w:t> </w:t>
      </w:r>
    </w:p>
    <w:p w14:paraId="262E4349" w14:textId="77777777" w:rsidR="00B474B8" w:rsidRPr="00B474B8" w:rsidRDefault="00B474B8" w:rsidP="00B474B8">
      <w:pPr>
        <w:shd w:val="clear" w:color="auto" w:fill="FFFFFF"/>
        <w:ind w:firstLine="567"/>
        <w:rPr>
          <w:rFonts w:ascii="Times New Roman" w:eastAsia="Times New Roman" w:hAnsi="Times New Roman" w:cs="Times New Roman"/>
          <w:lang w:eastAsia="ru-RU"/>
        </w:rPr>
      </w:pPr>
      <w:r w:rsidRPr="00B474B8">
        <w:rPr>
          <w:rFonts w:ascii="Times New Roman" w:eastAsia="Times New Roman" w:hAnsi="Times New Roman" w:cs="Times New Roman"/>
          <w:b/>
          <w:bCs/>
          <w:color w:val="000000"/>
          <w:sz w:val="30"/>
          <w:szCs w:val="30"/>
          <w:lang w:eastAsia="ru-RU"/>
        </w:rPr>
        <w:t>Загальні принципи та цінності</w:t>
      </w:r>
    </w:p>
    <w:p w14:paraId="57D7FF91"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t>Психоаналітики та психоаналітичні психотерапевти УПС поважають честь та гідність особистості та прагнуть захисту основних прав людини. Вони намагаються підвищувати рівень своїх знань про людську поведінку, розуміння самих себе та інших і використовувати ці знання на благо людей.</w:t>
      </w:r>
    </w:p>
    <w:p w14:paraId="1474326C"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lang w:eastAsia="ru-RU"/>
        </w:rPr>
        <w:t> </w:t>
      </w:r>
    </w:p>
    <w:p w14:paraId="48BF1D6B"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t>Ставлячи перед собою такі цілі, вони докладають усіх зусиль для захисту благополуччя тих, хто звертається до них за допомогою, а також їх близьких (коли це не суперечить інтересам самого клієнта) та учасників досліджень, які можуть бути об'єктом їхньої професійної діяльності. </w:t>
      </w:r>
    </w:p>
    <w:p w14:paraId="66D876F3"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lang w:eastAsia="ru-RU"/>
        </w:rPr>
        <w:t> </w:t>
      </w:r>
    </w:p>
    <w:p w14:paraId="19582365"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t>Психоаналітики та психоаналітичні психотерапевти УПС поважають інших представників своєї спеціальності та пов'язаних з нею професій та вживають всіх зусиль, якщо це не суперечить інтересам їхніх клієнтів, для надання колегам тієї чи іншої інформації та створення атмосфери взаємної довіри. </w:t>
      </w:r>
    </w:p>
    <w:p w14:paraId="6552885F"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lang w:eastAsia="ru-RU"/>
        </w:rPr>
        <w:t> </w:t>
      </w:r>
    </w:p>
    <w:p w14:paraId="2A468492"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t>Вони використовують свої вміння лише з метою, що відповідає даним цінностям і не допускають зловживань ними із боку інших людей, якщо вони тим чи іншим чином являються обізнаними про це. </w:t>
      </w:r>
    </w:p>
    <w:p w14:paraId="4B714A15" w14:textId="77777777" w:rsidR="00B474B8" w:rsidRDefault="00B474B8" w:rsidP="00B474B8">
      <w:pPr>
        <w:shd w:val="clear" w:color="auto" w:fill="FFFFFF"/>
        <w:ind w:firstLine="567"/>
        <w:jc w:val="both"/>
        <w:rPr>
          <w:rFonts w:ascii="Times New Roman" w:eastAsia="Times New Roman" w:hAnsi="Times New Roman" w:cs="Times New Roman"/>
          <w:color w:val="000000"/>
          <w:sz w:val="28"/>
          <w:szCs w:val="28"/>
          <w:lang w:eastAsia="ru-RU"/>
        </w:rPr>
      </w:pPr>
    </w:p>
    <w:p w14:paraId="6E58A9A1" w14:textId="69C1D0B9"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t xml:space="preserve">Вимагаючи для себе свободи досліджень і комунікації, психоаналітики та психоаналітичні психотерапевти УПС приймають відповідальність, яку ця свобода передбачає: компетентність, об'єктивність у застосуванні своїх </w:t>
      </w:r>
      <w:r w:rsidRPr="00B474B8">
        <w:rPr>
          <w:rFonts w:ascii="Times New Roman" w:eastAsia="Times New Roman" w:hAnsi="Times New Roman" w:cs="Times New Roman"/>
          <w:color w:val="000000"/>
          <w:sz w:val="28"/>
          <w:szCs w:val="28"/>
          <w:lang w:eastAsia="ru-RU"/>
        </w:rPr>
        <w:lastRenderedPageBreak/>
        <w:t>умінь, турботу про інтереси клієнтів, колег, учасників досліджень та членів спілки. </w:t>
      </w:r>
    </w:p>
    <w:p w14:paraId="2A300430" w14:textId="19645F9E" w:rsidR="00B474B8" w:rsidRPr="00B474B8" w:rsidRDefault="00B474B8" w:rsidP="00341249">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lang w:eastAsia="ru-RU"/>
        </w:rPr>
        <w:t> </w:t>
      </w:r>
      <w:r w:rsidRPr="00B474B8">
        <w:rPr>
          <w:rFonts w:ascii="Times New Roman" w:eastAsia="Times New Roman" w:hAnsi="Times New Roman" w:cs="Times New Roman"/>
          <w:color w:val="000000"/>
          <w:sz w:val="28"/>
          <w:szCs w:val="28"/>
          <w:lang w:eastAsia="ru-RU"/>
        </w:rPr>
        <w:t>Як практики, психоаналітики та психоаналітичні психотерапевти УПС знають, що вони несуть серйозну суспільну відповідальність, оскільки їхні рекомендації та професійні дії можуть змінювати життя інших людей. Вони відстежують особисті, соціальні, організаційні, фінансові, а також пов'язані з навколишнім середовищем та політичні ситуації, які можуть призвести до зловживання їх впливом. </w:t>
      </w:r>
    </w:p>
    <w:p w14:paraId="0F1D7FCE"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lang w:eastAsia="ru-RU"/>
        </w:rPr>
        <w:t> </w:t>
      </w:r>
    </w:p>
    <w:p w14:paraId="79BCB78E" w14:textId="77777777" w:rsidR="00B474B8" w:rsidRPr="00B474B8" w:rsidRDefault="00B474B8" w:rsidP="00B474B8">
      <w:pPr>
        <w:shd w:val="clear" w:color="auto" w:fill="FFFFFF"/>
        <w:ind w:firstLine="567"/>
        <w:rPr>
          <w:rFonts w:ascii="Times New Roman" w:eastAsia="Times New Roman" w:hAnsi="Times New Roman" w:cs="Times New Roman"/>
          <w:lang w:eastAsia="ru-RU"/>
        </w:rPr>
      </w:pPr>
      <w:r w:rsidRPr="00B474B8">
        <w:rPr>
          <w:rFonts w:ascii="Times New Roman" w:eastAsia="Times New Roman" w:hAnsi="Times New Roman" w:cs="Times New Roman"/>
          <w:color w:val="000000"/>
          <w:sz w:val="30"/>
          <w:szCs w:val="30"/>
          <w:lang w:eastAsia="ru-RU"/>
        </w:rPr>
        <w:t> </w:t>
      </w:r>
      <w:r w:rsidRPr="00B474B8">
        <w:rPr>
          <w:rFonts w:ascii="Times New Roman" w:eastAsia="Times New Roman" w:hAnsi="Times New Roman" w:cs="Times New Roman"/>
          <w:b/>
          <w:bCs/>
          <w:color w:val="000000"/>
          <w:sz w:val="30"/>
          <w:szCs w:val="30"/>
          <w:lang w:eastAsia="ru-RU"/>
        </w:rPr>
        <w:t>Визначення та терміни.</w:t>
      </w:r>
    </w:p>
    <w:p w14:paraId="57DACBDA"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t>Для цілей даного кодексу використовуються наступні терміни та визначення:</w:t>
      </w:r>
    </w:p>
    <w:p w14:paraId="7FCB6167"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t>Під терміном “Клієнт” слід розуміти будь-яку особу, пацієнта, аналізанта, організацію, з якими психоаналітік/психоаналітичний терапевт має професійні відносини. Поняття “клієнт”, “пацієнт”, “аналізант” є тотожними.</w:t>
      </w:r>
    </w:p>
    <w:p w14:paraId="3864AC3F"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t xml:space="preserve">Під терміном “Психоаналітик/психоаналітичний психотерапевт” слід розуміти  фахівця психоаналітичного напряму, що виконав певні стандарти підготовки згідно з </w:t>
      </w:r>
      <w:r w:rsidRPr="00B474B8">
        <w:rPr>
          <w:rFonts w:ascii="Arial" w:eastAsia="Times New Roman" w:hAnsi="Arial" w:cs="Arial"/>
          <w:b/>
          <w:bCs/>
          <w:color w:val="000000"/>
          <w:sz w:val="28"/>
          <w:szCs w:val="28"/>
          <w:lang w:eastAsia="ru-RU"/>
        </w:rPr>
        <w:t>Положенням про членство в громадській організації «Український Психоаналітичний Союз».</w:t>
      </w:r>
    </w:p>
    <w:p w14:paraId="0930C23C"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lang w:eastAsia="ru-RU"/>
        </w:rPr>
        <w:t> </w:t>
      </w:r>
    </w:p>
    <w:p w14:paraId="2D2225AF" w14:textId="77777777" w:rsidR="00B474B8" w:rsidRDefault="00B474B8" w:rsidP="00B474B8">
      <w:pPr>
        <w:shd w:val="clear" w:color="auto" w:fill="FFFFFF"/>
        <w:ind w:firstLine="567"/>
        <w:jc w:val="center"/>
        <w:rPr>
          <w:rFonts w:ascii="Times New Roman" w:eastAsia="Times New Roman" w:hAnsi="Times New Roman" w:cs="Times New Roman"/>
          <w:b/>
          <w:bCs/>
          <w:color w:val="000000"/>
          <w:sz w:val="30"/>
          <w:szCs w:val="30"/>
          <w:lang w:eastAsia="ru-RU"/>
        </w:rPr>
      </w:pPr>
    </w:p>
    <w:p w14:paraId="2E982701" w14:textId="120C6851" w:rsidR="00B474B8" w:rsidRPr="00B474B8" w:rsidRDefault="00B474B8" w:rsidP="00B474B8">
      <w:pPr>
        <w:shd w:val="clear" w:color="auto" w:fill="FFFFFF"/>
        <w:ind w:firstLine="567"/>
        <w:jc w:val="center"/>
        <w:rPr>
          <w:rFonts w:ascii="Times New Roman" w:eastAsia="Times New Roman" w:hAnsi="Times New Roman" w:cs="Times New Roman"/>
          <w:color w:val="000000" w:themeColor="text1"/>
          <w:sz w:val="36"/>
          <w:szCs w:val="36"/>
          <w:lang w:eastAsia="ru-RU"/>
        </w:rPr>
      </w:pPr>
      <w:r w:rsidRPr="00B474B8">
        <w:rPr>
          <w:rFonts w:ascii="Times New Roman" w:eastAsia="Times New Roman" w:hAnsi="Times New Roman" w:cs="Times New Roman"/>
          <w:b/>
          <w:bCs/>
          <w:color w:val="000000"/>
          <w:sz w:val="30"/>
          <w:szCs w:val="30"/>
          <w:lang w:eastAsia="ru-RU"/>
        </w:rPr>
        <w:t xml:space="preserve"> </w:t>
      </w:r>
      <w:r w:rsidRPr="00B474B8">
        <w:rPr>
          <w:rFonts w:ascii="Times New Roman" w:eastAsia="Times New Roman" w:hAnsi="Times New Roman" w:cs="Times New Roman"/>
          <w:b/>
          <w:bCs/>
          <w:color w:val="000000" w:themeColor="text1"/>
          <w:sz w:val="36"/>
          <w:szCs w:val="36"/>
          <w:lang w:eastAsia="ru-RU"/>
        </w:rPr>
        <w:t>Етичні принципи</w:t>
      </w:r>
    </w:p>
    <w:p w14:paraId="1E1D157A"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t>Психоаналітики та психоаналітичні психотерапевти дотримуються наступних конкретних етичних принципів:</w:t>
      </w:r>
    </w:p>
    <w:p w14:paraId="5CCDA111" w14:textId="4E35B4E2" w:rsidR="00B474B8" w:rsidRPr="00B474B8" w:rsidRDefault="00B474B8" w:rsidP="00B474B8">
      <w:pPr>
        <w:shd w:val="clear" w:color="auto" w:fill="FFFFFF"/>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t>1. Благополуччя клієнта </w:t>
      </w:r>
      <w:r w:rsidRPr="00B474B8">
        <w:rPr>
          <w:rFonts w:ascii="Times New Roman" w:eastAsia="Times New Roman" w:hAnsi="Times New Roman" w:cs="Times New Roman"/>
          <w:color w:val="000000"/>
          <w:sz w:val="28"/>
          <w:szCs w:val="28"/>
          <w:lang w:eastAsia="ru-RU"/>
        </w:rPr>
        <w:br/>
        <w:t>2. Моральні та юридичні стандарти </w:t>
      </w:r>
      <w:r w:rsidRPr="00B474B8">
        <w:rPr>
          <w:rFonts w:ascii="Times New Roman" w:eastAsia="Times New Roman" w:hAnsi="Times New Roman" w:cs="Times New Roman"/>
          <w:color w:val="000000"/>
          <w:sz w:val="28"/>
          <w:szCs w:val="28"/>
          <w:lang w:eastAsia="ru-RU"/>
        </w:rPr>
        <w:br/>
        <w:t>3. Контракт та рамки терапії </w:t>
      </w:r>
      <w:r w:rsidRPr="00B474B8">
        <w:rPr>
          <w:rFonts w:ascii="Times New Roman" w:eastAsia="Times New Roman" w:hAnsi="Times New Roman" w:cs="Times New Roman"/>
          <w:color w:val="000000"/>
          <w:sz w:val="28"/>
          <w:szCs w:val="28"/>
          <w:lang w:eastAsia="ru-RU"/>
        </w:rPr>
        <w:br/>
        <w:t>4. Конфіденційність та записи </w:t>
      </w:r>
      <w:r w:rsidRPr="00B474B8">
        <w:rPr>
          <w:rFonts w:ascii="Times New Roman" w:eastAsia="Times New Roman" w:hAnsi="Times New Roman" w:cs="Times New Roman"/>
          <w:color w:val="000000"/>
          <w:sz w:val="28"/>
          <w:szCs w:val="28"/>
          <w:lang w:eastAsia="ru-RU"/>
        </w:rPr>
        <w:br/>
        <w:t>5. Структурування відносин з клієнтом </w:t>
      </w:r>
      <w:r w:rsidRPr="00B474B8">
        <w:rPr>
          <w:rFonts w:ascii="Times New Roman" w:eastAsia="Times New Roman" w:hAnsi="Times New Roman" w:cs="Times New Roman"/>
          <w:color w:val="000000"/>
          <w:sz w:val="28"/>
          <w:szCs w:val="28"/>
          <w:lang w:eastAsia="ru-RU"/>
        </w:rPr>
        <w:br/>
        <w:t>6. Професійна компетентність </w:t>
      </w:r>
      <w:r w:rsidRPr="00B474B8">
        <w:rPr>
          <w:rFonts w:ascii="Times New Roman" w:eastAsia="Times New Roman" w:hAnsi="Times New Roman" w:cs="Times New Roman"/>
          <w:color w:val="000000"/>
          <w:sz w:val="28"/>
          <w:szCs w:val="28"/>
          <w:lang w:eastAsia="ru-RU"/>
        </w:rPr>
        <w:br/>
        <w:t>7. Реклама та публічні заяви </w:t>
      </w:r>
      <w:r w:rsidRPr="00B474B8">
        <w:rPr>
          <w:rFonts w:ascii="Times New Roman" w:eastAsia="Times New Roman" w:hAnsi="Times New Roman" w:cs="Times New Roman"/>
          <w:color w:val="000000"/>
          <w:sz w:val="28"/>
          <w:szCs w:val="28"/>
          <w:lang w:eastAsia="ru-RU"/>
        </w:rPr>
        <w:br/>
        <w:t>8. Дослідження, викладацька діяльність та публікації </w:t>
      </w:r>
    </w:p>
    <w:p w14:paraId="57A8E869"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lang w:eastAsia="ru-RU"/>
        </w:rPr>
        <w:t> </w:t>
      </w:r>
    </w:p>
    <w:p w14:paraId="05E8D8D1" w14:textId="77777777" w:rsidR="00B474B8" w:rsidRPr="00B474B8" w:rsidRDefault="00B474B8" w:rsidP="00B474B8">
      <w:pPr>
        <w:numPr>
          <w:ilvl w:val="0"/>
          <w:numId w:val="1"/>
        </w:numPr>
        <w:shd w:val="clear" w:color="auto" w:fill="FFFFFF"/>
        <w:ind w:left="927"/>
        <w:jc w:val="both"/>
        <w:textAlignment w:val="baseline"/>
        <w:rPr>
          <w:rFonts w:ascii="Times New Roman" w:eastAsia="Times New Roman" w:hAnsi="Times New Roman" w:cs="Times New Roman"/>
          <w:b/>
          <w:bCs/>
          <w:color w:val="000000"/>
          <w:sz w:val="28"/>
          <w:szCs w:val="28"/>
          <w:lang w:eastAsia="ru-RU"/>
        </w:rPr>
      </w:pPr>
      <w:r w:rsidRPr="00B474B8">
        <w:rPr>
          <w:rFonts w:ascii="Times New Roman" w:eastAsia="Times New Roman" w:hAnsi="Times New Roman" w:cs="Times New Roman"/>
          <w:b/>
          <w:bCs/>
          <w:color w:val="000000"/>
          <w:sz w:val="28"/>
          <w:szCs w:val="28"/>
          <w:lang w:eastAsia="ru-RU"/>
        </w:rPr>
        <w:t>Благополуччя клієнта</w:t>
      </w:r>
    </w:p>
    <w:p w14:paraId="50D28724" w14:textId="77777777" w:rsidR="00B474B8" w:rsidRPr="00B474B8" w:rsidRDefault="00B474B8" w:rsidP="00B474B8">
      <w:pPr>
        <w:shd w:val="clear" w:color="auto" w:fill="FFFFFF"/>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t>1.1. Психоаналітики та психоаналітичні психотерапевти УПС поважають цілісність та захищають благополуччя людей та груп, з якими вони працюють. При виникненні конфлікту інтересів між клієнтом та організацією, в якій працює фахівець, він прояснює природу та спрямованість своєї відповідальності та лояльності та інформує про свої рішення усі зацікавлені сторони. </w:t>
      </w:r>
    </w:p>
    <w:p w14:paraId="37975947"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lang w:eastAsia="ru-RU"/>
        </w:rPr>
        <w:t> </w:t>
      </w:r>
    </w:p>
    <w:p w14:paraId="4448D388"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lastRenderedPageBreak/>
        <w:t>Психоаналітики та психоаналітичні психотерапевти УПС повністю інформують своїх клієнтів про мету та природу всіх процедур своїх досліджень та відкрито визнають, що клієнти та учасники дослідження можуть вільно обирати, чи брати їм участь у цих процедурах. Примус до участі або продовження отримання професійних послуг не допускається як неетичний.</w:t>
      </w:r>
    </w:p>
    <w:p w14:paraId="38E7E0F9"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t> </w:t>
      </w:r>
      <w:r w:rsidRPr="00B474B8">
        <w:rPr>
          <w:rFonts w:ascii="Times New Roman" w:eastAsia="Times New Roman" w:hAnsi="Times New Roman" w:cs="Times New Roman"/>
          <w:color w:val="000000"/>
          <w:sz w:val="28"/>
          <w:szCs w:val="28"/>
          <w:lang w:eastAsia="ru-RU"/>
        </w:rPr>
        <w:br/>
        <w:t>1.2. Психоаналітики та психоаналітичні психотерапевти УПС усвідомлюють своє становище та свій потенційний вплив на клієнтів та тренінгових кандидатів. Вони уникають експлуатації довіри та залежності цих людей.</w:t>
      </w:r>
    </w:p>
    <w:p w14:paraId="32AE7EC2"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t> </w:t>
      </w:r>
      <w:r w:rsidRPr="00B474B8">
        <w:rPr>
          <w:rFonts w:ascii="Times New Roman" w:eastAsia="Times New Roman" w:hAnsi="Times New Roman" w:cs="Times New Roman"/>
          <w:color w:val="000000"/>
          <w:sz w:val="28"/>
          <w:szCs w:val="28"/>
          <w:lang w:eastAsia="ru-RU"/>
        </w:rPr>
        <w:br/>
        <w:t>1.3. Психоаналітики та психоаналітичні психотерапевти УПС повинні розуміти свою свідому та несвідому мотивацію вибору професії та продовження практики. Тим, хто практикує у цій галузі, потрібно підтримувати рівень своєї компетентності всіма необхідними засобами, до яких входить ознайомлення з новітніми клінічними і теоретичними розробками. Зокрема, передбачається, що кожен практикуючий фахівець бере участь у програмах безперервного професійного розвитку. </w:t>
      </w:r>
    </w:p>
    <w:p w14:paraId="6B41AB32"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br/>
        <w:t>1.4. Психоаналітики та психоаналітичні психотерапевти УПС  вживають всіх зусиль для уникнення ситуації «подвійних відносин», які можуть ускладнювати їх професійне судження або збільшувати ризик експлуатації. Приклади таких ситуацій включають (але не обмежуються цим): професійну терапію співробітників, супервізантів, близьких друзів або родичів, або дослідження, що проводяться за участю цих осіб. Особистісні відносини та сексуальна близькість з клієнтами та учасниками досліджень є неетичною. </w:t>
      </w:r>
    </w:p>
    <w:p w14:paraId="51518B62"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br/>
        <w:t>1.5. Психоаналітик та психоаналітичний психотерапевт УПС повинен утримуватися від практики, якщо його фізичний або психологічний стан серйозно порушено, наприклад, в результаті прийому алкоголю, наркотиків, хвороби або особистого стресу. У такій ситуації необхідно перенаправити своїх клієнтів колегам і звернутися за відповідною медичною та/або психотерапевтичною допомогою. </w:t>
      </w:r>
    </w:p>
    <w:p w14:paraId="3E7325A2" w14:textId="77777777" w:rsid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br/>
        <w:t>1.6. Якщо фахівець погоджується надати свої послуги клієнту на запит третьої сторони, він бере на себе відповідальність за прояснення природи даних відносин усім сторонам, що беруть участь у процесі.</w:t>
      </w:r>
    </w:p>
    <w:p w14:paraId="4B9C1742" w14:textId="77777777" w:rsidR="00341249" w:rsidRDefault="00341249" w:rsidP="00B474B8">
      <w:pPr>
        <w:shd w:val="clear" w:color="auto" w:fill="FFFFFF"/>
        <w:jc w:val="both"/>
        <w:rPr>
          <w:rFonts w:ascii="Times New Roman" w:eastAsia="Times New Roman" w:hAnsi="Times New Roman" w:cs="Times New Roman"/>
          <w:color w:val="000000"/>
          <w:sz w:val="28"/>
          <w:szCs w:val="28"/>
          <w:lang w:eastAsia="ru-RU"/>
        </w:rPr>
      </w:pPr>
    </w:p>
    <w:p w14:paraId="4D391BCA" w14:textId="3AB4F808" w:rsidR="00B474B8" w:rsidRPr="00B474B8" w:rsidRDefault="00B474B8" w:rsidP="00B474B8">
      <w:pPr>
        <w:shd w:val="clear" w:color="auto" w:fill="FFFFFF"/>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t xml:space="preserve">1.7. Професійні відносини між фахівцем і клієнтом починаються з їхнього першого контакту і продовжуються весь період терапії та протягом пост-аналітичної фази. В Етичному Кодексі нормується поведінка </w:t>
      </w:r>
      <w:r w:rsidRPr="00B474B8">
        <w:rPr>
          <w:rFonts w:ascii="Times New Roman" w:eastAsia="Times New Roman" w:hAnsi="Times New Roman" w:cs="Times New Roman"/>
          <w:color w:val="000000"/>
          <w:sz w:val="28"/>
          <w:szCs w:val="28"/>
          <w:lang w:eastAsia="ru-RU"/>
        </w:rPr>
        <w:lastRenderedPageBreak/>
        <w:t>психотерапевтів стосовно пацієнтів під час терапії та протягом трьох років після її закінчення.</w:t>
      </w:r>
    </w:p>
    <w:p w14:paraId="22EBF7AA"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t> </w:t>
      </w:r>
      <w:r w:rsidRPr="00B474B8">
        <w:rPr>
          <w:rFonts w:ascii="Times New Roman" w:eastAsia="Times New Roman" w:hAnsi="Times New Roman" w:cs="Times New Roman"/>
          <w:color w:val="000000"/>
          <w:sz w:val="28"/>
          <w:szCs w:val="28"/>
          <w:lang w:eastAsia="ru-RU"/>
        </w:rPr>
        <w:br/>
        <w:t>1.8. Психоаналітики та психоаналітичні психотерапевти УПС мають право вибирати техніки терапії та її сеттинг. Вони повинні інформувати клієнта про те, що психотерапія – це певного роду діалог, і що йому слід висловлювати свої думки та почуття словами. Для допомоги клієнту у використанні цієї модальності застосовується вербальна комунікація, а також невербальна, яка може бути переведена до вербальної. </w:t>
      </w:r>
    </w:p>
    <w:p w14:paraId="51890215"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br/>
        <w:t>1.9. Протягом сесії клієнт має право висловлювати вербально усі свої думки та почуття. Психотерапевт досліджує думки і спрямовані на нього почуття клієнта. Терапевт не повинен обмежувати право клієнта висловлювати будь-які почуття неадекватним вторгненням своїх інтерпретацій; не допускається також оголошувати виражені почуття патологічними. Психоаналітики та психоаналітичні психотерапевти УПС мають право використовувати відповідні заходи для запобігання та припинення агресії з боку пацієнта та для встановлення меж терапевтичної роботи. </w:t>
      </w:r>
    </w:p>
    <w:p w14:paraId="1021CADB"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br/>
        <w:t>1.10. Психоаналітики та психоаналітичні психотерапевти УПС беруть участь у терапевтичних відносинах з клієнтами та сприяють встановленню цих відносин за допомогою психоаналітичної методології. Клієнти мають право вербалізувати свою реакцію на ці стосунки. Мета цієї необмеженої вербалізації полягає в тому, щоб досліджувати психологічні захисти клієнта, які проявляються в терапії. </w:t>
      </w:r>
    </w:p>
    <w:p w14:paraId="7B6FE442"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br/>
        <w:t>1.11. Психотерапевт використовує діагностичні сесії для дослідження запиту клієнта і для того, щоб визначити, чи буде він корисний для клієнта. </w:t>
      </w:r>
    </w:p>
    <w:p w14:paraId="0E94BABB"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br/>
        <w:t xml:space="preserve">1.12. Психотерапевт повинен розглянути питання, чи придатний його метод для даного конкретного клієнта та його симптомів. На цій стадії терапевту слід дати клієнту рекомендації до кого звернутися, якщо він вважає, що це буде на користь </w:t>
      </w:r>
      <w:r w:rsidRPr="00B474B8">
        <w:rPr>
          <w:rFonts w:ascii="Times New Roman" w:eastAsia="Times New Roman" w:hAnsi="Times New Roman" w:cs="Times New Roman"/>
          <w:color w:val="000000"/>
          <w:sz w:val="28"/>
          <w:szCs w:val="28"/>
          <w:shd w:val="clear" w:color="auto" w:fill="FFFFFF"/>
          <w:lang w:eastAsia="ru-RU"/>
        </w:rPr>
        <w:t>клієнта. </w:t>
      </w:r>
    </w:p>
    <w:p w14:paraId="7ACC4A0F"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t>Психоаналітики та психоаналітичні психотерапевти УПС завершують клінічні чи консультаційні відносини на запит клієнта. Вони також можуть рекомендувати клієнту альтернативні джерела допомоги.</w:t>
      </w:r>
    </w:p>
    <w:p w14:paraId="0A420F26"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br/>
        <w:t>1.13. Психоаналітики та психоаналітичні психотерапевти УПС мають право відмовити клієнту, якщо його запит нереалістичний або може зашкодити самому клієнту, терапевту чи суспільству. </w:t>
      </w:r>
    </w:p>
    <w:p w14:paraId="234BD549"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br/>
        <w:t xml:space="preserve">1.14. Психоаналітики та психоаналітичні психотерапевти УПС активно </w:t>
      </w:r>
      <w:r w:rsidRPr="00B474B8">
        <w:rPr>
          <w:rFonts w:ascii="Times New Roman" w:eastAsia="Times New Roman" w:hAnsi="Times New Roman" w:cs="Times New Roman"/>
          <w:color w:val="000000"/>
          <w:sz w:val="28"/>
          <w:szCs w:val="28"/>
          <w:lang w:eastAsia="ru-RU"/>
        </w:rPr>
        <w:lastRenderedPageBreak/>
        <w:t>протистоять ідеям та діям, які принижують гідність клієнта щодо його етнічної приналежності, раси, статі, сексуальної орієнтації, релігії чи соціоекономічного статусу.</w:t>
      </w:r>
    </w:p>
    <w:p w14:paraId="2F421901"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lang w:eastAsia="ru-RU"/>
        </w:rPr>
        <w:t> </w:t>
      </w:r>
    </w:p>
    <w:p w14:paraId="15C5F9C8" w14:textId="462D2A0B" w:rsidR="00B474B8" w:rsidRPr="00F82378" w:rsidRDefault="00B474B8" w:rsidP="00F82378">
      <w:pPr>
        <w:pStyle w:val="a4"/>
        <w:numPr>
          <w:ilvl w:val="0"/>
          <w:numId w:val="1"/>
        </w:numPr>
        <w:shd w:val="clear" w:color="auto" w:fill="FFFFFF"/>
        <w:jc w:val="both"/>
        <w:textAlignment w:val="baseline"/>
        <w:rPr>
          <w:rFonts w:ascii="Times New Roman" w:eastAsia="Times New Roman" w:hAnsi="Times New Roman" w:cs="Times New Roman"/>
          <w:b/>
          <w:bCs/>
          <w:color w:val="000000"/>
          <w:sz w:val="28"/>
          <w:szCs w:val="28"/>
          <w:lang w:eastAsia="ru-RU"/>
        </w:rPr>
      </w:pPr>
      <w:r w:rsidRPr="00F82378">
        <w:rPr>
          <w:rFonts w:ascii="Times New Roman" w:eastAsia="Times New Roman" w:hAnsi="Times New Roman" w:cs="Times New Roman"/>
          <w:b/>
          <w:bCs/>
          <w:color w:val="000000"/>
          <w:sz w:val="28"/>
          <w:szCs w:val="28"/>
          <w:lang w:eastAsia="ru-RU"/>
        </w:rPr>
        <w:t>Моральні та юридичні стандарти</w:t>
      </w:r>
    </w:p>
    <w:p w14:paraId="670C2CE5"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b/>
          <w:bCs/>
          <w:color w:val="000000"/>
          <w:sz w:val="28"/>
          <w:szCs w:val="28"/>
          <w:lang w:eastAsia="ru-RU"/>
        </w:rPr>
        <w:t> </w:t>
      </w:r>
      <w:r w:rsidRPr="00B474B8">
        <w:rPr>
          <w:rFonts w:ascii="Times New Roman" w:eastAsia="Times New Roman" w:hAnsi="Times New Roman" w:cs="Times New Roman"/>
          <w:color w:val="000000"/>
          <w:sz w:val="28"/>
          <w:szCs w:val="28"/>
          <w:lang w:eastAsia="ru-RU"/>
        </w:rPr>
        <w:br/>
        <w:t xml:space="preserve">2.1. Моральні та етичні стандарти поведінки психоаналітиків та психоаналітичних </w:t>
      </w:r>
      <w:r w:rsidRPr="00B474B8">
        <w:rPr>
          <w:rFonts w:ascii="Times New Roman" w:eastAsia="Times New Roman" w:hAnsi="Times New Roman" w:cs="Times New Roman"/>
          <w:color w:val="000000"/>
          <w:sz w:val="28"/>
          <w:szCs w:val="28"/>
          <w:shd w:val="clear" w:color="auto" w:fill="FFFFFF"/>
          <w:lang w:eastAsia="ru-RU"/>
        </w:rPr>
        <w:t xml:space="preserve">психотерапевтів є їхньою особистою справою </w:t>
      </w:r>
      <w:r w:rsidRPr="00B474B8">
        <w:rPr>
          <w:rFonts w:ascii="Times New Roman" w:eastAsia="Times New Roman" w:hAnsi="Times New Roman" w:cs="Times New Roman"/>
          <w:color w:val="000000"/>
          <w:sz w:val="28"/>
          <w:szCs w:val="28"/>
          <w:lang w:eastAsia="ru-RU"/>
        </w:rPr>
        <w:t>в тій же мірі, як і в інших людей, за винятком тих випадків, коли вони можуть завадити виконанню їхніх професійних обов'язків або знизити довіру суспільства до психотерапії та психотерапевтів. У тому, що стосується їхньої особистої поведінки, психоаналітики та психоаналітичні психотерапевти орієнтуються на переважаючі в суспільстві стандарти та на те, який вплив відповідність або невідповідність цим стандартам може чинити на якість їхньої професійної діяльності. Психоаналітики та психоаналітичні психотерапевти УПС також усвідомлюють вплив їхньої суспільної поведінки на можливість їхніх колег виконувати свої професійні обов'язки. </w:t>
      </w:r>
    </w:p>
    <w:p w14:paraId="592332B8"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br/>
        <w:t>2.2. Як роботодавці або наймані працівники психоаналітичні психотерапевти не беруть участь у негуманних, нелегальних та неправомочних практиках. Такі практики включають (але не обмежуються цим) дії, засновані на дискримінації в наймі на роботу, просуванні по службі або в тренінгу на підставі: раси, фізичних недоліків, віку, статі, сексуальної орієнтації, релігії, національності. </w:t>
      </w:r>
    </w:p>
    <w:p w14:paraId="365D9B67"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br/>
        <w:t>2.3. У своїй професійній ролі психоаналітики та психоаналітичні психотерапевти уникають будь-яких дій, які порушують чи обмежують людські, юридичні чи громадянські права їхніх клієнтів чи інших задіяних осіб. </w:t>
      </w:r>
    </w:p>
    <w:p w14:paraId="401FA119"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br/>
        <w:t>2.4. Психоаналітики та психоаналітичні психотерапевти УПС не експлуатують своїх професійних відносин із клієнтами, супервізантами, найманими працівниками чи учасниками досліджень. Терапевти повинні підтримувати відповідні межі у своїх професійних відносинах та стежити за відсутністю ситуацій експлуатації своїх клієнтів, у тому числі колишніх, у фінансовому, сексуальному чи емоційному відношенні.</w:t>
      </w:r>
    </w:p>
    <w:p w14:paraId="18741E64"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t> </w:t>
      </w:r>
      <w:r w:rsidRPr="00B474B8">
        <w:rPr>
          <w:rFonts w:ascii="Times New Roman" w:eastAsia="Times New Roman" w:hAnsi="Times New Roman" w:cs="Times New Roman"/>
          <w:color w:val="000000"/>
          <w:sz w:val="28"/>
          <w:szCs w:val="28"/>
          <w:lang w:eastAsia="ru-RU"/>
        </w:rPr>
        <w:br/>
        <w:t xml:space="preserve">2.5. Якщо психотерапевт дізнається про етичне порушення, скоєне іншим психотерапевтом, він намагається – наскільки це прийнятно – вирішити це питання неформальним шляхом, привертаючи увагу даного колеги до цього факту. Якщо порушення було незначним і викликано недоліком уваги до етичних питань, недоліком знань чи досвіду, зазвичай прийнятне саме таке </w:t>
      </w:r>
      <w:r w:rsidRPr="00B474B8">
        <w:rPr>
          <w:rFonts w:ascii="Times New Roman" w:eastAsia="Times New Roman" w:hAnsi="Times New Roman" w:cs="Times New Roman"/>
          <w:color w:val="000000"/>
          <w:sz w:val="28"/>
          <w:szCs w:val="28"/>
          <w:lang w:eastAsia="ru-RU"/>
        </w:rPr>
        <w:lastRenderedPageBreak/>
        <w:t>неформальне рішення. Такі неформальні спроби корекції здійснюються з дотриманням конфіденційності. Якщо ж порушення є таким, що не піддається таким неформальним рішенням або є більш серйозним, психотерапевт інформує про нього відповідний інститут, асоціацію або комітет з професійної етики та поведінки.</w:t>
      </w:r>
    </w:p>
    <w:p w14:paraId="39BEA1CB"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lang w:eastAsia="ru-RU"/>
        </w:rPr>
        <w:t> </w:t>
      </w:r>
    </w:p>
    <w:p w14:paraId="6151BCD0" w14:textId="53AB2FF7" w:rsidR="00B474B8" w:rsidRPr="00F82378" w:rsidRDefault="00B474B8" w:rsidP="00F82378">
      <w:pPr>
        <w:pStyle w:val="a4"/>
        <w:numPr>
          <w:ilvl w:val="0"/>
          <w:numId w:val="1"/>
        </w:numPr>
        <w:shd w:val="clear" w:color="auto" w:fill="FFFFFF"/>
        <w:jc w:val="both"/>
        <w:textAlignment w:val="baseline"/>
        <w:rPr>
          <w:rFonts w:ascii="Times New Roman" w:eastAsia="Times New Roman" w:hAnsi="Times New Roman" w:cs="Times New Roman"/>
          <w:b/>
          <w:bCs/>
          <w:color w:val="000000"/>
          <w:sz w:val="28"/>
          <w:szCs w:val="28"/>
          <w:lang w:eastAsia="ru-RU"/>
        </w:rPr>
      </w:pPr>
      <w:r w:rsidRPr="00F82378">
        <w:rPr>
          <w:rFonts w:ascii="Times New Roman" w:eastAsia="Times New Roman" w:hAnsi="Times New Roman" w:cs="Times New Roman"/>
          <w:b/>
          <w:bCs/>
          <w:color w:val="000000"/>
          <w:sz w:val="28"/>
          <w:szCs w:val="28"/>
          <w:lang w:eastAsia="ru-RU"/>
        </w:rPr>
        <w:t>Контракт та рамки терапії </w:t>
      </w:r>
    </w:p>
    <w:p w14:paraId="17C57020"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br/>
        <w:t>3.1. Професійна поведінка визначається інтересами клієнтів, безпекою суспільства та самого психотерапевта. </w:t>
      </w:r>
    </w:p>
    <w:p w14:paraId="0C6B3912"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br/>
        <w:t>3.2. Психотерапевт заздалегідь прояснює зі своїми клієнтами питання, які можуть стосуватися їхньої спільної роботи. Він уникає відносин, що обмежують його об'єктивність чи створюють конфлікт інтересів. </w:t>
      </w:r>
    </w:p>
    <w:p w14:paraId="087918EC"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br/>
        <w:t>3.3 Контракт визначає терапевтичні відносини як взаємодію, в якій знання та навички психотерапевта використовуються для розуміння свідомої та несвідомої мотивації клієнта з метою вирішення його проблем. </w:t>
      </w:r>
    </w:p>
    <w:p w14:paraId="28BDBDBF"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br/>
        <w:t>3.4. Попередня угода включає такі питання, як тривалість і частота сесій, їх місце і час, розмір і спосіб оплати. Інші моменти обговорюються при необхідності в процесі терапії, наприклад, скасування сесій, оплата пропущених сесій і т.д. </w:t>
      </w:r>
    </w:p>
    <w:p w14:paraId="12252214"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br/>
        <w:t>3.5. Психоаналітична терапія та психоаналіз ґрунтується на свідомій згоді клієнта брати участь у процесі терапії. </w:t>
      </w:r>
    </w:p>
    <w:p w14:paraId="35991D00"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br/>
        <w:t>3.6. Професійна етика забороняє будь-яку експлуатацію клієнта психотерапевтом. Агресивний чи сексуальний контакт з клієнтом, навіть за згодою клієнта - неетичний для психоаналітика та психоаналітичного психотерапевта. </w:t>
      </w:r>
    </w:p>
    <w:p w14:paraId="4DFA6AA2"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br/>
        <w:t>3.7. З клієнтом не можна проводити психотерапію всупереч їхньому бажанню або без їхньої згоди. Це стосується і дітей; для роботи з дітьми потрібна згода дитини, а також  згода їхніх батьків або опікунів.  Права дитини не повинні порушуватися укладанням контракту виключно з батьками без згоди дитини.</w:t>
      </w:r>
    </w:p>
    <w:p w14:paraId="1AD99654"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t> </w:t>
      </w:r>
    </w:p>
    <w:p w14:paraId="61BC4223" w14:textId="77777777" w:rsidR="00F82378" w:rsidRDefault="00B474B8" w:rsidP="00F82378">
      <w:pPr>
        <w:pStyle w:val="a4"/>
        <w:numPr>
          <w:ilvl w:val="0"/>
          <w:numId w:val="1"/>
        </w:numPr>
        <w:shd w:val="clear" w:color="auto" w:fill="FFFFFF"/>
        <w:textAlignment w:val="baseline"/>
        <w:rPr>
          <w:rFonts w:ascii="Times New Roman" w:eastAsia="Times New Roman" w:hAnsi="Times New Roman" w:cs="Times New Roman"/>
          <w:b/>
          <w:bCs/>
          <w:color w:val="000000"/>
          <w:sz w:val="28"/>
          <w:szCs w:val="28"/>
          <w:lang w:eastAsia="ru-RU"/>
        </w:rPr>
      </w:pPr>
      <w:r w:rsidRPr="00F82378">
        <w:rPr>
          <w:rFonts w:ascii="Times New Roman" w:eastAsia="Times New Roman" w:hAnsi="Times New Roman" w:cs="Times New Roman"/>
          <w:b/>
          <w:bCs/>
          <w:color w:val="000000"/>
          <w:sz w:val="28"/>
          <w:szCs w:val="28"/>
          <w:lang w:eastAsia="ru-RU"/>
        </w:rPr>
        <w:t>Конфіденційність та записи</w:t>
      </w:r>
    </w:p>
    <w:p w14:paraId="5B7EB6E3" w14:textId="01CAF240" w:rsidR="00B474B8" w:rsidRPr="00F82378" w:rsidRDefault="00B474B8" w:rsidP="00F82378">
      <w:pPr>
        <w:shd w:val="clear" w:color="auto" w:fill="FFFFFF"/>
        <w:textAlignment w:val="baseline"/>
        <w:rPr>
          <w:rFonts w:ascii="Times New Roman" w:eastAsia="Times New Roman" w:hAnsi="Times New Roman" w:cs="Times New Roman"/>
          <w:b/>
          <w:bCs/>
          <w:color w:val="000000"/>
          <w:sz w:val="28"/>
          <w:szCs w:val="28"/>
          <w:lang w:eastAsia="ru-RU"/>
        </w:rPr>
      </w:pPr>
      <w:r w:rsidRPr="00F82378">
        <w:rPr>
          <w:rFonts w:ascii="Times New Roman" w:eastAsia="Times New Roman" w:hAnsi="Times New Roman" w:cs="Times New Roman"/>
          <w:color w:val="000000"/>
          <w:sz w:val="28"/>
          <w:szCs w:val="28"/>
          <w:lang w:eastAsia="ru-RU"/>
        </w:rPr>
        <w:t>4.1. Психоаналітики та психоаналітичні психотерапевти УПС зобов'язані дотримуватися конфіденційності інформації, отриманої в процесі їх роботи. </w:t>
      </w:r>
    </w:p>
    <w:p w14:paraId="273AFF9A"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lastRenderedPageBreak/>
        <w:br/>
        <w:t>4.2. Розголошення конфіденційної інформації клієнта без письмової згоди є серйозним порушенням професійної етики. Якщо психотерапевт використовує матеріал клієнта для презентацій, наукових статей тощо, особистість клієнта має бути достатньо прихована. Єдиним винятком є ​​випадок, коли психотерапевт вважає дотримання конфіденційності потенційно небезпечним для клієнта, інших осіб чи оточуючих людей загалом. Психотерапевт повинен прагнути дотримуватися балансу між конфіденційністю та суспільною безпекою. </w:t>
      </w:r>
    </w:p>
    <w:p w14:paraId="1D6C8852"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br/>
        <w:t>4.3. Клієнтів слід інформувати про конфіденційність їхнього матеріалу та умови, за яких вона може бути порушена. </w:t>
      </w:r>
    </w:p>
    <w:p w14:paraId="67B66F4E"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br/>
        <w:t>4.4. Термін конфіденційності не обмежений. Психотерапевт вживає всіх заходів для дотримання конфіденційності при зберіганні та знищенні записів, а також їх доступності у разі своєї відсутності. </w:t>
      </w:r>
    </w:p>
    <w:p w14:paraId="5CD8E20B"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br/>
        <w:t>4.5. При роботі з маленькими дітьми або іншими особами, нездатними дати свою усвідомлену згоду, психотерапевт піклується про інтереси цих клієнтів та за необхідності консультує інших задіяних осіб.</w:t>
      </w:r>
    </w:p>
    <w:p w14:paraId="0764B09E"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lang w:eastAsia="ru-RU"/>
        </w:rPr>
        <w:t> </w:t>
      </w:r>
    </w:p>
    <w:p w14:paraId="3CD85119" w14:textId="764CDBFC" w:rsidR="00B474B8" w:rsidRPr="00F82378" w:rsidRDefault="00B474B8" w:rsidP="00F82378">
      <w:pPr>
        <w:pStyle w:val="a4"/>
        <w:numPr>
          <w:ilvl w:val="0"/>
          <w:numId w:val="1"/>
        </w:numPr>
        <w:shd w:val="clear" w:color="auto" w:fill="FFFFFF"/>
        <w:jc w:val="both"/>
        <w:textAlignment w:val="baseline"/>
        <w:rPr>
          <w:rFonts w:ascii="Times New Roman" w:eastAsia="Times New Roman" w:hAnsi="Times New Roman" w:cs="Times New Roman"/>
          <w:b/>
          <w:bCs/>
          <w:color w:val="000000"/>
          <w:sz w:val="28"/>
          <w:szCs w:val="28"/>
          <w:lang w:eastAsia="ru-RU"/>
        </w:rPr>
      </w:pPr>
      <w:r w:rsidRPr="00F82378">
        <w:rPr>
          <w:rFonts w:ascii="Times New Roman" w:eastAsia="Times New Roman" w:hAnsi="Times New Roman" w:cs="Times New Roman"/>
          <w:b/>
          <w:bCs/>
          <w:color w:val="000000"/>
          <w:sz w:val="28"/>
          <w:szCs w:val="28"/>
          <w:lang w:eastAsia="ru-RU"/>
        </w:rPr>
        <w:t>Структурування відносин із клієнтом </w:t>
      </w:r>
    </w:p>
    <w:p w14:paraId="51AC12A8"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br/>
        <w:t>5.1. Психоаналітики та психоаналітичні психотерапевти УПС отримують оплату лише за виконану роботу та проведений час. Ця плата обговорюється з клієнтом і має бути взаємоприйнятною. </w:t>
      </w:r>
    </w:p>
    <w:p w14:paraId="5154AA6C"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br/>
        <w:t>5.2. Психоаналітики та психоаналітичні психотерапевти УПС не платять і не одержують плати за те, що направляють клієнтів до своїх колег або за те, що до них надсилають клієнтів.</w:t>
      </w:r>
    </w:p>
    <w:p w14:paraId="381AC096"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t> </w:t>
      </w:r>
      <w:r w:rsidRPr="00B474B8">
        <w:rPr>
          <w:rFonts w:ascii="Times New Roman" w:eastAsia="Times New Roman" w:hAnsi="Times New Roman" w:cs="Times New Roman"/>
          <w:color w:val="000000"/>
          <w:sz w:val="28"/>
          <w:szCs w:val="28"/>
          <w:lang w:eastAsia="ru-RU"/>
        </w:rPr>
        <w:br/>
        <w:t>5.3. Психоаналітикам та психоаналітичним психотерапевтам УПС рекомендується повідомляти про свою кваліфікацію на запит клієнта, а також не претендувати явним або непрямим чином на володіння кваліфікацією, що не відповідає реальній. </w:t>
      </w:r>
    </w:p>
    <w:p w14:paraId="755AFBAD"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br/>
        <w:t>5.4. Психоаналітикам та психоаналітичним психотерапевтам УПС слід від початку терапії відкрито говорити про свої умови і (коли це необхідно) про свій метод. </w:t>
      </w:r>
    </w:p>
    <w:p w14:paraId="54472EA8" w14:textId="2C91B319" w:rsidR="00B474B8" w:rsidRPr="00B474B8" w:rsidRDefault="00B474B8" w:rsidP="00B363DE">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br/>
        <w:t>5.5. Психоаналітики та психоаналітичні психотерапевти УПС повинні відповідним чином попереджати клієнтів про будь-які зміни у графіку терапії та про заплановані перерви.</w:t>
      </w:r>
    </w:p>
    <w:p w14:paraId="49D5D66C" w14:textId="52225647" w:rsidR="00B474B8" w:rsidRPr="00F82378" w:rsidRDefault="00B474B8" w:rsidP="00F82378">
      <w:pPr>
        <w:pStyle w:val="a4"/>
        <w:numPr>
          <w:ilvl w:val="0"/>
          <w:numId w:val="1"/>
        </w:numPr>
        <w:shd w:val="clear" w:color="auto" w:fill="FFFFFF"/>
        <w:jc w:val="both"/>
        <w:textAlignment w:val="baseline"/>
        <w:rPr>
          <w:rFonts w:ascii="Times New Roman" w:eastAsia="Times New Roman" w:hAnsi="Times New Roman" w:cs="Times New Roman"/>
          <w:b/>
          <w:bCs/>
          <w:color w:val="000000"/>
          <w:sz w:val="28"/>
          <w:szCs w:val="28"/>
          <w:lang w:eastAsia="ru-RU"/>
        </w:rPr>
      </w:pPr>
      <w:r w:rsidRPr="00F82378">
        <w:rPr>
          <w:rFonts w:ascii="Times New Roman" w:eastAsia="Times New Roman" w:hAnsi="Times New Roman" w:cs="Times New Roman"/>
          <w:b/>
          <w:bCs/>
          <w:color w:val="000000"/>
          <w:sz w:val="28"/>
          <w:szCs w:val="28"/>
          <w:lang w:eastAsia="ru-RU"/>
        </w:rPr>
        <w:lastRenderedPageBreak/>
        <w:t>Професійна компетентність </w:t>
      </w:r>
    </w:p>
    <w:p w14:paraId="2B8FBC96"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br/>
        <w:t>6.1. Підтримка високих стандартів компетентності - це відповідальність, яку несуть усі психоаналітики та психоаналітичні психотерапевти на користь суспільства та професії. Психотерапевти визнають межі своєї професії та обмеження своїх технік. Вони надають тільки ті послуги і використовують ті техніки, в яких їх тренінг і досвід забезпечує їм достатню кваліфікацію. У тих областях, де не існує прийнятих стандартів, психотерапевти вживають усіх необхідних запобіжних заходів для захисту своїх клієнтів. Вони продовжують знайомитися з сучасною науковою, професійною інформацією, що відноситься до галузі охорони здоров'я, яка пов'язана з наданими ними послугами. </w:t>
      </w:r>
    </w:p>
    <w:p w14:paraId="444287AE"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br/>
        <w:t>6.2. Психоаналітики та психоаналітичні психотерапевти УПС визнають існування багатьох різних підходів, присутніх у полі психоаналітичної теорії та практики. Вони визнають інші психотерапевтичні модальності. Вони прагнуть розширювати свої знання та навички, цікавлячись новими теоріями, техніками та знаннями в галузі власної модальності та в галузі інших гуманістичних та наукових підходів. </w:t>
      </w:r>
    </w:p>
    <w:p w14:paraId="475BF919"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br/>
        <w:t>6.3. Психоаналітики та психоаналітичні психотерапевти УПС визнають необхідність безперервної професійної освіти та особистого розвитку та відкриті для нових процедур та зміни своїх очікувань та цінностей з часом. </w:t>
      </w:r>
    </w:p>
    <w:p w14:paraId="2E701A96"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br/>
        <w:t>6.4. Психоаналітики та психоаналітичні психотерапевти УПС прагнуть постійно вдосконалювати свою професійну компетентність, брати участь у конференціях, асамблеях, семінарах з психотерапії та психоаналізу. </w:t>
      </w:r>
    </w:p>
    <w:p w14:paraId="1DB8B28D"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br/>
        <w:t>6.5. Психоаналітики та психоаналітичні психотерапевти УПС відповідають за свою роботу і не повинні виходити за рамки своєї компетентності. У разі виходу на пенсію, хвороби чи припинення роботи вони делегують свої функції лише тим фахівцям, чий професійний тренінг та досвід передбачає достатню для цього компетентність. </w:t>
      </w:r>
    </w:p>
    <w:p w14:paraId="51A69EB1"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br/>
        <w:t>6.6. Психоаналітики та психоаналітичні психотерапевти УПС практикують відповідно до законів своєї країни та нормативів, передбачених для їх професії, посади та рівня юридичної відповідальності. </w:t>
      </w:r>
    </w:p>
    <w:p w14:paraId="0022D37B"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br/>
        <w:t xml:space="preserve">6.7. Якщо психотерапевт недостатньо компетентний у діагнозі, терапевтичній методології чи інших питаннях, пов'язаних із захистом здоров'я клієнта, його професійна відповідальність полягає у тому, щоб отримати консультації у колег із суміжних спеціалізацій. Систематичні консультації з колегами проводяться заради благополуччя клієнта. </w:t>
      </w:r>
      <w:r w:rsidRPr="00B474B8">
        <w:rPr>
          <w:rFonts w:ascii="Times New Roman" w:eastAsia="Times New Roman" w:hAnsi="Times New Roman" w:cs="Times New Roman"/>
          <w:color w:val="000000"/>
          <w:sz w:val="28"/>
          <w:szCs w:val="28"/>
          <w:lang w:eastAsia="ru-RU"/>
        </w:rPr>
        <w:lastRenderedPageBreak/>
        <w:t>Психоаналітики та психоаналітичні психотерапевти УПС не повинні відмовляти у професійній допомозі своїм колегам. </w:t>
      </w:r>
    </w:p>
    <w:p w14:paraId="5317CDBB"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br/>
        <w:t>6.8. Психоаналітики та психоаналітичні психотерапевти УПС визнають різницю між людьми, обумовлену наприклад, віком, статтю, соціоекономічним і етнічним походженням чи особливими потребами осіб з обмеженою дієздатністю. Вони проходять відповідний тренінг, отримують досвід та поради для досягнення компетентності та надання відповідних послуг усім таким особам. </w:t>
      </w:r>
    </w:p>
    <w:p w14:paraId="533C53AE"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br/>
        <w:t>6.9. Психоаналітики та психоаналітичні психотерапевти УПС, які відповідають за рішення, пов'язані з індивідами або із загальною політикою на основі результатів тестових досліджень, повинні розбиратися в методах вимірювання в галузі психології та освіти, проблемах валідизації та тестових дослідженнях. </w:t>
      </w:r>
    </w:p>
    <w:p w14:paraId="4C630CC8"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br/>
        <w:t>6.10. Психоаналітики та психоаналітичні психотерапевти УПС визнають, що особисті проблеми та конфлікти можуть заважати професійній ефективності. Відповідно, вони утримуються від будь-якої діяльності, за якої їх особисті проблеми можуть призвести до неадекватного функціонування або завдавати шкоди клієнту, колегі, або учаснику досліджень. Якщо терапевт бере участь у такій діяльності, то коли він усвідомлює наявність особистих проблем, він звертається за компетентною професійною допомогою, щоб визначити, чи слід йому тимчасово чи постійно припинити чи обмежити спектр своєї професійної діяльності. </w:t>
      </w:r>
    </w:p>
    <w:p w14:paraId="0EEE34F1"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br/>
        <w:t>6.11. Психоаналітики та психоаналітичні психотерапевти УПС мають проходити супервізії; вони повинні прагнути за будь-якої можливості отримати супервізії, коли це може покращити якість терапії та її результати. У процесі психоаналітичного тренінгу кандидати несуть відповідальність за кількість та якість свого особистого аналізу та супервізій відповідно до стандартів тренінгу УПС. </w:t>
      </w:r>
    </w:p>
    <w:p w14:paraId="6371C4AF" w14:textId="3694EB22" w:rsidR="00B474B8" w:rsidRDefault="00B474B8" w:rsidP="00B474B8">
      <w:pPr>
        <w:shd w:val="clear" w:color="auto" w:fill="FFFFFF"/>
        <w:ind w:firstLine="567"/>
        <w:jc w:val="both"/>
        <w:rPr>
          <w:rFonts w:ascii="Times New Roman" w:eastAsia="Times New Roman" w:hAnsi="Times New Roman" w:cs="Times New Roman"/>
          <w:color w:val="000000"/>
          <w:sz w:val="28"/>
          <w:szCs w:val="28"/>
          <w:lang w:eastAsia="ru-RU"/>
        </w:rPr>
      </w:pPr>
      <w:r w:rsidRPr="00B474B8">
        <w:rPr>
          <w:rFonts w:ascii="Times New Roman" w:eastAsia="Times New Roman" w:hAnsi="Times New Roman" w:cs="Times New Roman"/>
          <w:color w:val="000000"/>
          <w:sz w:val="28"/>
          <w:szCs w:val="28"/>
          <w:lang w:eastAsia="ru-RU"/>
        </w:rPr>
        <w:br/>
        <w:t>6.12. Психоаналітики та психоаналітичні психотерапевти УПС вступають у нову галузь діяльності і починають практикувати у ній, лише переконавшись, що вони пройшли тренінг та відповідають професійним вимогам, прийнятим у цій галузі, та його діяльність відповідає найвищим можливим стандартам. Вони також повинні переконатися, що у їхньому професійному виборі немає жодного конфлікту з їхньою поточною діяльністю.</w:t>
      </w:r>
    </w:p>
    <w:p w14:paraId="0A0D48F4" w14:textId="3AB464B3" w:rsidR="00B363DE" w:rsidRDefault="00B363DE" w:rsidP="00B474B8">
      <w:pPr>
        <w:shd w:val="clear" w:color="auto" w:fill="FFFFFF"/>
        <w:ind w:firstLine="567"/>
        <w:jc w:val="both"/>
        <w:rPr>
          <w:rFonts w:ascii="Times New Roman" w:eastAsia="Times New Roman" w:hAnsi="Times New Roman" w:cs="Times New Roman"/>
          <w:color w:val="000000"/>
          <w:sz w:val="28"/>
          <w:szCs w:val="28"/>
          <w:lang w:eastAsia="ru-RU"/>
        </w:rPr>
      </w:pPr>
    </w:p>
    <w:p w14:paraId="3587F960" w14:textId="77777777" w:rsidR="00B363DE" w:rsidRPr="00B474B8" w:rsidRDefault="00B363DE" w:rsidP="00B474B8">
      <w:pPr>
        <w:shd w:val="clear" w:color="auto" w:fill="FFFFFF"/>
        <w:ind w:firstLine="567"/>
        <w:jc w:val="both"/>
        <w:rPr>
          <w:rFonts w:ascii="Times New Roman" w:eastAsia="Times New Roman" w:hAnsi="Times New Roman" w:cs="Times New Roman"/>
          <w:lang w:eastAsia="ru-RU"/>
        </w:rPr>
      </w:pPr>
    </w:p>
    <w:p w14:paraId="1E936430"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lang w:eastAsia="ru-RU"/>
        </w:rPr>
        <w:t> </w:t>
      </w:r>
    </w:p>
    <w:p w14:paraId="17774D85" w14:textId="4316E870" w:rsidR="00B474B8" w:rsidRPr="00B363DE" w:rsidRDefault="00B474B8" w:rsidP="00B363DE">
      <w:pPr>
        <w:pStyle w:val="a4"/>
        <w:numPr>
          <w:ilvl w:val="0"/>
          <w:numId w:val="1"/>
        </w:numPr>
        <w:shd w:val="clear" w:color="auto" w:fill="FFFFFF"/>
        <w:jc w:val="both"/>
        <w:textAlignment w:val="baseline"/>
        <w:rPr>
          <w:rFonts w:ascii="Times New Roman" w:eastAsia="Times New Roman" w:hAnsi="Times New Roman" w:cs="Times New Roman"/>
          <w:b/>
          <w:bCs/>
          <w:color w:val="000000"/>
          <w:sz w:val="28"/>
          <w:szCs w:val="28"/>
          <w:lang w:eastAsia="ru-RU"/>
        </w:rPr>
      </w:pPr>
      <w:r w:rsidRPr="00B363DE">
        <w:rPr>
          <w:rFonts w:ascii="Times New Roman" w:eastAsia="Times New Roman" w:hAnsi="Times New Roman" w:cs="Times New Roman"/>
          <w:b/>
          <w:bCs/>
          <w:color w:val="000000"/>
          <w:sz w:val="28"/>
          <w:szCs w:val="28"/>
          <w:lang w:eastAsia="ru-RU"/>
        </w:rPr>
        <w:lastRenderedPageBreak/>
        <w:t>Реклама та публічні заяви </w:t>
      </w:r>
    </w:p>
    <w:p w14:paraId="56E5B71D"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br/>
        <w:t>7.1. Громадські заяви, пропозиції послуг, оголошення та інші види просування психоаналітиків та психоаналітичних психотерапевтів допомагають людям робити більш інформативні судження та вибір. Психоаналітики та психоаналітичні психотерапевти УПС точно і об'єктивно представляють свою професійну кваліфікацію, афіліацію та функції, а також аналогічні дані про ті організації, з якими можуть асоціюватись вони або їх затвердження. У публічних заявах, у яких представлена ​​психотерапевтична інформація, або професійні думки, або інформація про наявність технік, продукції, публікацій та послуг, психотерапевти грунтують свою думку на загальновизнаних уявленнях та техніках, повністю визнаючи обмеження та неповноту таких даних. </w:t>
      </w:r>
    </w:p>
    <w:p w14:paraId="45AEBE88"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br/>
        <w:t>7.2. В оголошеннях та рекламі професійних послуг психоаналітики та психоаналітичні психотерапевти можуть перераховувати таку інформацію, щоб характеризувати себе та послуги: ім'я, вищий академічний ступінь, що відноситься до даної галузі, тренінговий сертифікат, отриманий в акредитованому інституті, дата та тип Сертифікату, членство в психотерапевтичних та психоаналітичних організаціях та інших професійних суспільствах. Також інформація може включати адресу, номер телефону, години роботи офісу, короткий список психологічних послуг, що надаються, належним чином подану інформацію про оплату, володіння іноземними мовами, політики щодо страховки або оплати третіми сторонами, а також іншу коротку інформацію, що стосується справи. Додаткову інформацію, важливу для споживача, також можна включити до цього списку, якщо це не заборонено іншими розділами даних Етичних Принципів. </w:t>
      </w:r>
    </w:p>
    <w:p w14:paraId="61974635" w14:textId="0719A035" w:rsidR="00B474B8" w:rsidRPr="00B474B8" w:rsidRDefault="00B474B8" w:rsidP="00E96520">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br/>
        <w:t xml:space="preserve">7.3.  Публічні заяви можуть включати – але не обмежуватися цим – комунікацію за допомогою періодичних видань, списків, адресних книг, інтернету, телебачення, радіо, кіно. Вони не повинні містити (1) хибні, помилкові, невірні твердження; (2) неправильну інтерпретацію факту або твердження, яка може ввести в оману; (3) відгуки клієнтів щодо якості психотерапевтичних послуг; (4) твердження, які навмисно викликають помилкові або невиправдані очікування сприятливих результатів або твердження, які можуть викликати такі очікування з високою ймовірністю; (5) твердження, що необґрунтовано передбачають наявність здібностей, які роблять терапевта незвичайним, унікальним, єдиним у своєму роді; (6) твердження, що навмисно апелюють до страхів, тривог пацієнта, до емоцій, що виникають внаслідок нездатності отримати запропоновані послуги – або твердження, які з високою ймовірністю можуть виявитися такими; (7) твердження, що стосуються порівняльної </w:t>
      </w:r>
      <w:r w:rsidRPr="00B474B8">
        <w:rPr>
          <w:rFonts w:ascii="Times New Roman" w:eastAsia="Times New Roman" w:hAnsi="Times New Roman" w:cs="Times New Roman"/>
          <w:color w:val="000000"/>
          <w:sz w:val="28"/>
          <w:szCs w:val="28"/>
          <w:lang w:eastAsia="ru-RU"/>
        </w:rPr>
        <w:lastRenderedPageBreak/>
        <w:t>бажаності запропонованих послуг; (8) твердження, що сприймаються як пряме залучення клієнтів. </w:t>
      </w:r>
    </w:p>
    <w:p w14:paraId="036D5CEA"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br/>
        <w:t>7.4. Психоаналітики та психоаналітичні психотерапевти УПС не надають матеріальних компенсацій і не обдаровують цінними подарунками представників преси, радіо, телебачення або будь-яких ЗМІ у зв'язку з появою даного професіонала в новинах, що вже відбудеться або вже відбулася. Платна реклама має бути визначена як така, за винятком тих випадків, коли з контексту ясно, що реклама платна. Якщо реклама передається через радіо або телебачення, психотерапевт повинен схвалити її перед трансляцією. Психотерапевт зберігає копії записів рекламних повідомлень. </w:t>
      </w:r>
    </w:p>
    <w:p w14:paraId="15922193"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br/>
        <w:t>7.5. Оголошення або реклама «груп особистісного зростання», різних спеціальних групових сесій, курсів, клінік, тренінгів, агентств повинні містити чітке затвердження їхньої мети та чіткий опис досвіду, який надаватиметься. Освіта, тренінг та досвід членів команди мають бути оприлюднені до створення групи, до початку тренінгового курсу чи інших послуг. Ще до початку учасникам мають бути відомі умови оплати та інші контрактні умови. </w:t>
      </w:r>
    </w:p>
    <w:p w14:paraId="221ED075"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br/>
        <w:t>7.6. Психоаналітики та психоаналітичні психотерапевти УПС, пов'язані з розвитком або просуванням психотерапевтичних технік, продукції, книг та інших предметів комерційного використання, роблять необхідні зусилля, щоб переконатися, що оголошення та реклама представлені у професійній, науково адекватній, етично прийнятній та інформативній манері. </w:t>
      </w:r>
    </w:p>
    <w:p w14:paraId="132FD9FF"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br/>
        <w:t>7.7. Психоаналітики та психоаналітичні психотерапевти УПС не беруть участі заради особистої вигоди в комерційних оголошеннях або рекламі, що рекомендує публіці купівлю або використання патентованих коштів або інших товарів, що належать до певного джерела, якщо їхня участь у такій рекламі полягає виключно в тому, що вони ідентифікуються як психотерапевти.</w:t>
      </w:r>
    </w:p>
    <w:p w14:paraId="7ACB6C88" w14:textId="77777777" w:rsidR="00E96520" w:rsidRDefault="00B474B8" w:rsidP="00E96520">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t> </w:t>
      </w:r>
      <w:r w:rsidRPr="00B474B8">
        <w:rPr>
          <w:rFonts w:ascii="Times New Roman" w:eastAsia="Times New Roman" w:hAnsi="Times New Roman" w:cs="Times New Roman"/>
          <w:color w:val="000000"/>
          <w:sz w:val="28"/>
          <w:szCs w:val="28"/>
          <w:lang w:eastAsia="ru-RU"/>
        </w:rPr>
        <w:br/>
        <w:t>7.8. Психоаналітики та психоаналітичні психотерапевти УПС представляють науку та мистецтво психотерапії та пропонують свої послуги, продукти та публікації чесно та точно, уникаючи невірних інтерпретацій, до яких призводить створення сенсацій, перебільшення та поверхневість. Психоаналітики та психоаналітичні психотерапевти УПС керуються, насамперед, своїм зобов'язанням допомогти публіці сформувати обгрунтоване судження та зробити вибір, знаючи всі можливі альтернативи. </w:t>
      </w:r>
    </w:p>
    <w:p w14:paraId="164F7F96" w14:textId="77777777" w:rsidR="00E96520" w:rsidRDefault="00E96520" w:rsidP="00E96520">
      <w:pPr>
        <w:shd w:val="clear" w:color="auto" w:fill="FFFFFF"/>
        <w:jc w:val="both"/>
        <w:rPr>
          <w:rFonts w:ascii="Times New Roman" w:eastAsia="Times New Roman" w:hAnsi="Times New Roman" w:cs="Times New Roman"/>
          <w:color w:val="000000"/>
          <w:sz w:val="28"/>
          <w:szCs w:val="28"/>
          <w:lang w:eastAsia="ru-RU"/>
        </w:rPr>
      </w:pPr>
    </w:p>
    <w:p w14:paraId="5A17E56B" w14:textId="258AA400" w:rsidR="00B474B8" w:rsidRPr="00B474B8" w:rsidRDefault="00B474B8" w:rsidP="00E96520">
      <w:pPr>
        <w:shd w:val="clear" w:color="auto" w:fill="FFFFFF"/>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lastRenderedPageBreak/>
        <w:t>7.</w:t>
      </w:r>
      <w:r w:rsidR="00F8475F">
        <w:rPr>
          <w:rFonts w:ascii="Times New Roman" w:eastAsia="Times New Roman" w:hAnsi="Times New Roman" w:cs="Times New Roman"/>
          <w:color w:val="000000"/>
          <w:sz w:val="28"/>
          <w:szCs w:val="28"/>
          <w:lang w:val="uk-UA" w:eastAsia="ru-RU"/>
        </w:rPr>
        <w:t>9</w:t>
      </w:r>
      <w:r w:rsidRPr="00B474B8">
        <w:rPr>
          <w:rFonts w:ascii="Times New Roman" w:eastAsia="Times New Roman" w:hAnsi="Times New Roman" w:cs="Times New Roman"/>
          <w:color w:val="000000"/>
          <w:sz w:val="28"/>
          <w:szCs w:val="28"/>
          <w:lang w:eastAsia="ru-RU"/>
        </w:rPr>
        <w:t>. Якщо психотерапевт дає пораду під час публічної лекції або демонстраційних заходів, у статті газети чи журналу, у радіо- чи телевізійній програмі, він використовує новітні дані у своїй галузі та застосовує найвищий рівень професійного судження.</w:t>
      </w:r>
    </w:p>
    <w:p w14:paraId="61C9259E" w14:textId="07308BF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t> </w:t>
      </w:r>
      <w:r w:rsidRPr="00B474B8">
        <w:rPr>
          <w:rFonts w:ascii="Times New Roman" w:eastAsia="Times New Roman" w:hAnsi="Times New Roman" w:cs="Times New Roman"/>
          <w:color w:val="000000"/>
          <w:sz w:val="28"/>
          <w:szCs w:val="28"/>
          <w:lang w:eastAsia="ru-RU"/>
        </w:rPr>
        <w:br/>
        <w:t>7.1</w:t>
      </w:r>
      <w:r w:rsidR="00F8475F">
        <w:rPr>
          <w:rFonts w:ascii="Times New Roman" w:eastAsia="Times New Roman" w:hAnsi="Times New Roman" w:cs="Times New Roman"/>
          <w:color w:val="000000"/>
          <w:sz w:val="28"/>
          <w:szCs w:val="28"/>
          <w:lang w:val="uk-UA" w:eastAsia="ru-RU"/>
        </w:rPr>
        <w:t>0</w:t>
      </w:r>
      <w:r w:rsidRPr="00B474B8">
        <w:rPr>
          <w:rFonts w:ascii="Times New Roman" w:eastAsia="Times New Roman" w:hAnsi="Times New Roman" w:cs="Times New Roman"/>
          <w:color w:val="000000"/>
          <w:sz w:val="28"/>
          <w:szCs w:val="28"/>
          <w:lang w:eastAsia="ru-RU"/>
        </w:rPr>
        <w:t>. Продукти, що описуються або представлені при публічних лекціях або демонстраціях, у статтях газет чи журналів, у радіо- або телевізійних програмах та інших ЗМІ, повинні відповідати визнаним стандартам для продуктів, що використовуються у контексті професійних відносин.</w:t>
      </w:r>
    </w:p>
    <w:p w14:paraId="7CB4FFE0"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lang w:eastAsia="ru-RU"/>
        </w:rPr>
        <w:t> </w:t>
      </w:r>
    </w:p>
    <w:p w14:paraId="46C940A4" w14:textId="00CB564F" w:rsidR="00B474B8" w:rsidRPr="00F82378" w:rsidRDefault="00B474B8" w:rsidP="00F82378">
      <w:pPr>
        <w:pStyle w:val="a4"/>
        <w:numPr>
          <w:ilvl w:val="0"/>
          <w:numId w:val="1"/>
        </w:numPr>
        <w:shd w:val="clear" w:color="auto" w:fill="FFFFFF"/>
        <w:jc w:val="both"/>
        <w:textAlignment w:val="baseline"/>
        <w:rPr>
          <w:rFonts w:ascii="Times New Roman" w:eastAsia="Times New Roman" w:hAnsi="Times New Roman" w:cs="Times New Roman"/>
          <w:b/>
          <w:bCs/>
          <w:color w:val="000000"/>
          <w:sz w:val="28"/>
          <w:szCs w:val="28"/>
          <w:lang w:eastAsia="ru-RU"/>
        </w:rPr>
      </w:pPr>
      <w:r w:rsidRPr="00F82378">
        <w:rPr>
          <w:rFonts w:ascii="Times New Roman" w:eastAsia="Times New Roman" w:hAnsi="Times New Roman" w:cs="Times New Roman"/>
          <w:b/>
          <w:bCs/>
          <w:color w:val="000000"/>
          <w:sz w:val="28"/>
          <w:szCs w:val="28"/>
          <w:lang w:eastAsia="ru-RU"/>
        </w:rPr>
        <w:t>Дослідження, викладацька діяльність та публікації </w:t>
      </w:r>
    </w:p>
    <w:p w14:paraId="31C1AE9E" w14:textId="5ECF7B7E"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br/>
        <w:t>8.1. </w:t>
      </w:r>
      <w:r w:rsidR="00046ECC">
        <w:rPr>
          <w:rFonts w:ascii="Times New Roman" w:eastAsia="Times New Roman" w:hAnsi="Times New Roman" w:cs="Times New Roman"/>
          <w:color w:val="000000"/>
          <w:sz w:val="28"/>
          <w:szCs w:val="28"/>
          <w:lang w:val="uk-UA" w:eastAsia="ru-RU"/>
        </w:rPr>
        <w:t>П</w:t>
      </w:r>
      <w:r w:rsidR="00046ECC" w:rsidRPr="00B474B8">
        <w:rPr>
          <w:rFonts w:ascii="Times New Roman" w:eastAsia="Times New Roman" w:hAnsi="Times New Roman" w:cs="Times New Roman"/>
          <w:color w:val="000000"/>
          <w:sz w:val="28"/>
          <w:szCs w:val="28"/>
          <w:lang w:eastAsia="ru-RU"/>
        </w:rPr>
        <w:t>сихоаналітики та психоаналітичні психотерапевти</w:t>
      </w:r>
      <w:r w:rsidR="00046ECC">
        <w:rPr>
          <w:rFonts w:ascii="Times New Roman" w:eastAsia="Times New Roman" w:hAnsi="Times New Roman" w:cs="Times New Roman"/>
          <w:color w:val="000000"/>
          <w:sz w:val="28"/>
          <w:szCs w:val="28"/>
          <w:lang w:val="uk-UA" w:eastAsia="ru-RU"/>
        </w:rPr>
        <w:t xml:space="preserve">, у </w:t>
      </w:r>
      <w:r w:rsidR="00613F53">
        <w:rPr>
          <w:rFonts w:ascii="Times New Roman" w:eastAsia="Times New Roman" w:hAnsi="Times New Roman" w:cs="Times New Roman"/>
          <w:color w:val="000000"/>
          <w:sz w:val="28"/>
          <w:szCs w:val="28"/>
          <w:lang w:val="uk-UA" w:eastAsia="ru-RU"/>
        </w:rPr>
        <w:t>ролі</w:t>
      </w:r>
      <w:r w:rsidRPr="00B474B8">
        <w:rPr>
          <w:rFonts w:ascii="Times New Roman" w:eastAsia="Times New Roman" w:hAnsi="Times New Roman" w:cs="Times New Roman"/>
          <w:color w:val="000000"/>
          <w:sz w:val="28"/>
          <w:szCs w:val="28"/>
          <w:lang w:eastAsia="ru-RU"/>
        </w:rPr>
        <w:t xml:space="preserve"> практик</w:t>
      </w:r>
      <w:proofErr w:type="spellStart"/>
      <w:r w:rsidR="00046ECC">
        <w:rPr>
          <w:rFonts w:ascii="Times New Roman" w:eastAsia="Times New Roman" w:hAnsi="Times New Roman" w:cs="Times New Roman"/>
          <w:color w:val="000000"/>
          <w:sz w:val="28"/>
          <w:szCs w:val="28"/>
          <w:lang w:val="uk-UA" w:eastAsia="ru-RU"/>
        </w:rPr>
        <w:t>ів</w:t>
      </w:r>
      <w:proofErr w:type="spellEnd"/>
      <w:r w:rsidRPr="00B474B8">
        <w:rPr>
          <w:rFonts w:ascii="Times New Roman" w:eastAsia="Times New Roman" w:hAnsi="Times New Roman" w:cs="Times New Roman"/>
          <w:color w:val="000000"/>
          <w:sz w:val="28"/>
          <w:szCs w:val="28"/>
          <w:lang w:eastAsia="ru-RU"/>
        </w:rPr>
        <w:t>, вчителі</w:t>
      </w:r>
      <w:r w:rsidR="00046ECC">
        <w:rPr>
          <w:rFonts w:ascii="Times New Roman" w:eastAsia="Times New Roman" w:hAnsi="Times New Roman" w:cs="Times New Roman"/>
          <w:color w:val="000000"/>
          <w:sz w:val="28"/>
          <w:szCs w:val="28"/>
          <w:lang w:val="uk-UA" w:eastAsia="ru-RU"/>
        </w:rPr>
        <w:t>в</w:t>
      </w:r>
      <w:r w:rsidRPr="00B474B8">
        <w:rPr>
          <w:rFonts w:ascii="Times New Roman" w:eastAsia="Times New Roman" w:hAnsi="Times New Roman" w:cs="Times New Roman"/>
          <w:color w:val="000000"/>
          <w:sz w:val="28"/>
          <w:szCs w:val="28"/>
          <w:lang w:eastAsia="ru-RU"/>
        </w:rPr>
        <w:t>, тренінгов</w:t>
      </w:r>
      <w:proofErr w:type="spellStart"/>
      <w:r w:rsidR="00046ECC">
        <w:rPr>
          <w:rFonts w:ascii="Times New Roman" w:eastAsia="Times New Roman" w:hAnsi="Times New Roman" w:cs="Times New Roman"/>
          <w:color w:val="000000"/>
          <w:sz w:val="28"/>
          <w:szCs w:val="28"/>
          <w:lang w:val="uk-UA" w:eastAsia="ru-RU"/>
        </w:rPr>
        <w:t>их</w:t>
      </w:r>
      <w:proofErr w:type="spellEnd"/>
      <w:r w:rsidRPr="00B474B8">
        <w:rPr>
          <w:rFonts w:ascii="Times New Roman" w:eastAsia="Times New Roman" w:hAnsi="Times New Roman" w:cs="Times New Roman"/>
          <w:color w:val="000000"/>
          <w:sz w:val="28"/>
          <w:szCs w:val="28"/>
          <w:lang w:eastAsia="ru-RU"/>
        </w:rPr>
        <w:t xml:space="preserve"> аналітик</w:t>
      </w:r>
      <w:proofErr w:type="spellStart"/>
      <w:r w:rsidR="00046ECC">
        <w:rPr>
          <w:rFonts w:ascii="Times New Roman" w:eastAsia="Times New Roman" w:hAnsi="Times New Roman" w:cs="Times New Roman"/>
          <w:color w:val="000000"/>
          <w:sz w:val="28"/>
          <w:szCs w:val="28"/>
          <w:lang w:val="uk-UA" w:eastAsia="ru-RU"/>
        </w:rPr>
        <w:t>ів</w:t>
      </w:r>
      <w:proofErr w:type="spellEnd"/>
      <w:r w:rsidRPr="00B474B8">
        <w:rPr>
          <w:rFonts w:ascii="Times New Roman" w:eastAsia="Times New Roman" w:hAnsi="Times New Roman" w:cs="Times New Roman"/>
          <w:color w:val="000000"/>
          <w:sz w:val="28"/>
          <w:szCs w:val="28"/>
          <w:lang w:eastAsia="ru-RU"/>
        </w:rPr>
        <w:t xml:space="preserve"> та дослідник</w:t>
      </w:r>
      <w:proofErr w:type="spellStart"/>
      <w:r w:rsidR="00046ECC">
        <w:rPr>
          <w:rFonts w:ascii="Times New Roman" w:eastAsia="Times New Roman" w:hAnsi="Times New Roman" w:cs="Times New Roman"/>
          <w:color w:val="000000"/>
          <w:sz w:val="28"/>
          <w:szCs w:val="28"/>
          <w:lang w:val="uk-UA" w:eastAsia="ru-RU"/>
        </w:rPr>
        <w:t>ів</w:t>
      </w:r>
      <w:proofErr w:type="spellEnd"/>
      <w:r w:rsidRPr="00B474B8">
        <w:rPr>
          <w:rFonts w:ascii="Times New Roman" w:eastAsia="Times New Roman" w:hAnsi="Times New Roman" w:cs="Times New Roman"/>
          <w:color w:val="000000"/>
          <w:sz w:val="28"/>
          <w:szCs w:val="28"/>
          <w:lang w:eastAsia="ru-RU"/>
        </w:rPr>
        <w:t>, усвідомлюють, що їхні особисті цінності можуть впливати на їх комунікацію, на використання технік, на вибір та уявлення поглядів та матеріалів, на природу та на проведення дослідження. Якщо вони стикаються з такими темами, які можуть зачепити когось, вони визнають і поважають різні погляди та індивідуальну чутливість до певних питань клієнтів, тренінгових кандидатів та суб'єктів дослідження. </w:t>
      </w:r>
    </w:p>
    <w:p w14:paraId="6E54B179" w14:textId="58C6619B"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br/>
        <w:t>8.2. </w:t>
      </w:r>
      <w:r w:rsidR="00046ECC">
        <w:rPr>
          <w:rFonts w:ascii="Times New Roman" w:eastAsia="Times New Roman" w:hAnsi="Times New Roman" w:cs="Times New Roman"/>
          <w:color w:val="000000"/>
          <w:sz w:val="28"/>
          <w:szCs w:val="28"/>
          <w:lang w:val="uk-UA" w:eastAsia="ru-RU"/>
        </w:rPr>
        <w:t>П</w:t>
      </w:r>
      <w:r w:rsidRPr="00B474B8">
        <w:rPr>
          <w:rFonts w:ascii="Times New Roman" w:eastAsia="Times New Roman" w:hAnsi="Times New Roman" w:cs="Times New Roman"/>
          <w:color w:val="000000"/>
          <w:sz w:val="28"/>
          <w:szCs w:val="28"/>
          <w:lang w:eastAsia="ru-RU"/>
        </w:rPr>
        <w:t>сихоаналітики та психоаналітичні психотерапевти</w:t>
      </w:r>
      <w:r w:rsidR="00046ECC">
        <w:rPr>
          <w:rFonts w:ascii="Times New Roman" w:eastAsia="Times New Roman" w:hAnsi="Times New Roman" w:cs="Times New Roman"/>
          <w:color w:val="000000"/>
          <w:sz w:val="28"/>
          <w:szCs w:val="28"/>
          <w:lang w:val="uk-UA" w:eastAsia="ru-RU"/>
        </w:rPr>
        <w:t>, я</w:t>
      </w:r>
      <w:r w:rsidR="00046ECC" w:rsidRPr="00B474B8">
        <w:rPr>
          <w:rFonts w:ascii="Times New Roman" w:eastAsia="Times New Roman" w:hAnsi="Times New Roman" w:cs="Times New Roman"/>
          <w:color w:val="000000"/>
          <w:sz w:val="28"/>
          <w:szCs w:val="28"/>
          <w:lang w:eastAsia="ru-RU"/>
        </w:rPr>
        <w:t xml:space="preserve">к викладачі або тренінгові аналітики, </w:t>
      </w:r>
      <w:r w:rsidRPr="00B474B8">
        <w:rPr>
          <w:rFonts w:ascii="Times New Roman" w:eastAsia="Times New Roman" w:hAnsi="Times New Roman" w:cs="Times New Roman"/>
          <w:color w:val="000000"/>
          <w:sz w:val="28"/>
          <w:szCs w:val="28"/>
          <w:lang w:eastAsia="ru-RU"/>
        </w:rPr>
        <w:t xml:space="preserve"> визнають свій першочерговий обов'язок допомагати кандидатам набувати знань та навичок. Вони підтримують високі наукові стандарти, надаючи об'єктивну, повну, точну інформацію. </w:t>
      </w:r>
    </w:p>
    <w:p w14:paraId="42295323" w14:textId="72718D29"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br/>
        <w:t>8.3. </w:t>
      </w:r>
      <w:r w:rsidR="00613F53">
        <w:rPr>
          <w:rFonts w:ascii="Times New Roman" w:eastAsia="Times New Roman" w:hAnsi="Times New Roman" w:cs="Times New Roman"/>
          <w:color w:val="000000"/>
          <w:sz w:val="28"/>
          <w:szCs w:val="28"/>
          <w:lang w:val="uk-UA" w:eastAsia="ru-RU"/>
        </w:rPr>
        <w:t>П</w:t>
      </w:r>
      <w:r w:rsidRPr="00B474B8">
        <w:rPr>
          <w:rFonts w:ascii="Times New Roman" w:eastAsia="Times New Roman" w:hAnsi="Times New Roman" w:cs="Times New Roman"/>
          <w:color w:val="000000"/>
          <w:sz w:val="28"/>
          <w:szCs w:val="28"/>
          <w:lang w:eastAsia="ru-RU"/>
        </w:rPr>
        <w:t>сихоаналітики та психоаналітичні психотерапевти</w:t>
      </w:r>
      <w:r w:rsidR="00613F53">
        <w:rPr>
          <w:rFonts w:ascii="Times New Roman" w:eastAsia="Times New Roman" w:hAnsi="Times New Roman" w:cs="Times New Roman"/>
          <w:color w:val="000000"/>
          <w:sz w:val="28"/>
          <w:szCs w:val="28"/>
          <w:lang w:val="uk-UA" w:eastAsia="ru-RU"/>
        </w:rPr>
        <w:t xml:space="preserve">, </w:t>
      </w:r>
      <w:r w:rsidRPr="00B474B8">
        <w:rPr>
          <w:rFonts w:ascii="Times New Roman" w:eastAsia="Times New Roman" w:hAnsi="Times New Roman" w:cs="Times New Roman"/>
          <w:color w:val="000000"/>
          <w:sz w:val="28"/>
          <w:szCs w:val="28"/>
          <w:lang w:eastAsia="ru-RU"/>
        </w:rPr>
        <w:t xml:space="preserve"> </w:t>
      </w:r>
      <w:r w:rsidR="00613F53">
        <w:rPr>
          <w:rFonts w:ascii="Times New Roman" w:eastAsia="Times New Roman" w:hAnsi="Times New Roman" w:cs="Times New Roman"/>
          <w:color w:val="000000"/>
          <w:sz w:val="28"/>
          <w:szCs w:val="28"/>
          <w:lang w:val="uk-UA" w:eastAsia="ru-RU"/>
        </w:rPr>
        <w:t xml:space="preserve">у ролі </w:t>
      </w:r>
      <w:r w:rsidR="00613F53" w:rsidRPr="00B474B8">
        <w:rPr>
          <w:rFonts w:ascii="Times New Roman" w:eastAsia="Times New Roman" w:hAnsi="Times New Roman" w:cs="Times New Roman"/>
          <w:color w:val="000000"/>
          <w:sz w:val="28"/>
          <w:szCs w:val="28"/>
          <w:lang w:eastAsia="ru-RU"/>
        </w:rPr>
        <w:t>викладачі</w:t>
      </w:r>
      <w:r w:rsidR="00613F53">
        <w:rPr>
          <w:rFonts w:ascii="Times New Roman" w:eastAsia="Times New Roman" w:hAnsi="Times New Roman" w:cs="Times New Roman"/>
          <w:color w:val="000000"/>
          <w:sz w:val="28"/>
          <w:szCs w:val="28"/>
          <w:lang w:val="uk-UA" w:eastAsia="ru-RU"/>
        </w:rPr>
        <w:t>в</w:t>
      </w:r>
      <w:r w:rsidR="00613F53" w:rsidRPr="00B474B8">
        <w:rPr>
          <w:rFonts w:ascii="Times New Roman" w:eastAsia="Times New Roman" w:hAnsi="Times New Roman" w:cs="Times New Roman"/>
          <w:color w:val="000000"/>
          <w:sz w:val="28"/>
          <w:szCs w:val="28"/>
          <w:lang w:eastAsia="ru-RU"/>
        </w:rPr>
        <w:t>,</w:t>
      </w:r>
      <w:r w:rsidR="00492060">
        <w:rPr>
          <w:rFonts w:ascii="Times New Roman" w:eastAsia="Times New Roman" w:hAnsi="Times New Roman" w:cs="Times New Roman"/>
          <w:color w:val="000000"/>
          <w:sz w:val="28"/>
          <w:szCs w:val="28"/>
          <w:lang w:val="uk-UA" w:eastAsia="ru-RU"/>
        </w:rPr>
        <w:t xml:space="preserve"> </w:t>
      </w:r>
      <w:r w:rsidRPr="00B474B8">
        <w:rPr>
          <w:rFonts w:ascii="Times New Roman" w:eastAsia="Times New Roman" w:hAnsi="Times New Roman" w:cs="Times New Roman"/>
          <w:color w:val="000000"/>
          <w:sz w:val="28"/>
          <w:szCs w:val="28"/>
          <w:lang w:eastAsia="ru-RU"/>
        </w:rPr>
        <w:t>засвідчують, що твердження в брошурах і каталогах курсів точні і не вводять в оману, особливо в термінах тем, що торкаються, підстав для оцінки прогресу і природи досвіду, який дає даний курс. </w:t>
      </w:r>
      <w:r w:rsidRPr="00B474B8">
        <w:rPr>
          <w:rFonts w:ascii="Times New Roman" w:eastAsia="Times New Roman" w:hAnsi="Times New Roman" w:cs="Times New Roman"/>
          <w:color w:val="000000"/>
          <w:sz w:val="28"/>
          <w:szCs w:val="28"/>
          <w:lang w:eastAsia="ru-RU"/>
        </w:rPr>
        <w:br/>
        <w:t>Оголошення, брошури та реклама з описом семінарів та інших освітніх програм повинні точно описувати аудиторію, на яку розрахована дана програма, а також вимоги допуску, мети навчання, природу матеріалу, що вивчається. Ці оголошення також повинні чітко інформувати про освіту, тренінг та досвід психотерапевтів, що представляють цю програму, а також про питання оплати.</w:t>
      </w:r>
    </w:p>
    <w:p w14:paraId="46673A02" w14:textId="2E61C41D"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t> </w:t>
      </w:r>
      <w:r w:rsidRPr="00B474B8">
        <w:rPr>
          <w:rFonts w:ascii="Times New Roman" w:eastAsia="Times New Roman" w:hAnsi="Times New Roman" w:cs="Times New Roman"/>
          <w:color w:val="000000"/>
          <w:sz w:val="28"/>
          <w:szCs w:val="28"/>
          <w:lang w:eastAsia="ru-RU"/>
        </w:rPr>
        <w:br/>
        <w:t>8.4.</w:t>
      </w:r>
      <w:r w:rsidR="00B363DE">
        <w:rPr>
          <w:rFonts w:ascii="Times New Roman" w:eastAsia="Times New Roman" w:hAnsi="Times New Roman" w:cs="Times New Roman"/>
          <w:color w:val="000000"/>
          <w:sz w:val="28"/>
          <w:szCs w:val="28"/>
          <w:lang w:val="uk-UA" w:eastAsia="ru-RU"/>
        </w:rPr>
        <w:t xml:space="preserve"> </w:t>
      </w:r>
      <w:r w:rsidR="00492060">
        <w:rPr>
          <w:rFonts w:ascii="Times New Roman" w:eastAsia="Times New Roman" w:hAnsi="Times New Roman" w:cs="Times New Roman"/>
          <w:color w:val="000000"/>
          <w:sz w:val="28"/>
          <w:szCs w:val="28"/>
          <w:lang w:val="uk-UA" w:eastAsia="ru-RU"/>
        </w:rPr>
        <w:t>П</w:t>
      </w:r>
      <w:r w:rsidRPr="00B474B8">
        <w:rPr>
          <w:rFonts w:ascii="Times New Roman" w:eastAsia="Times New Roman" w:hAnsi="Times New Roman" w:cs="Times New Roman"/>
          <w:color w:val="000000"/>
          <w:sz w:val="28"/>
          <w:szCs w:val="28"/>
          <w:lang w:eastAsia="ru-RU"/>
        </w:rPr>
        <w:t>сихоаналітики та психоаналітичні психотерапевти УПС</w:t>
      </w:r>
      <w:r w:rsidR="00492060">
        <w:rPr>
          <w:rFonts w:ascii="Times New Roman" w:eastAsia="Times New Roman" w:hAnsi="Times New Roman" w:cs="Times New Roman"/>
          <w:color w:val="000000"/>
          <w:sz w:val="28"/>
          <w:szCs w:val="28"/>
          <w:lang w:val="uk-UA" w:eastAsia="ru-RU"/>
        </w:rPr>
        <w:t>, я</w:t>
      </w:r>
      <w:r w:rsidR="00492060" w:rsidRPr="00B474B8">
        <w:rPr>
          <w:rFonts w:ascii="Times New Roman" w:eastAsia="Times New Roman" w:hAnsi="Times New Roman" w:cs="Times New Roman"/>
          <w:color w:val="000000"/>
          <w:sz w:val="28"/>
          <w:szCs w:val="28"/>
          <w:lang w:eastAsia="ru-RU"/>
        </w:rPr>
        <w:t xml:space="preserve">к дослідники, </w:t>
      </w:r>
      <w:r w:rsidRPr="00B474B8">
        <w:rPr>
          <w:rFonts w:ascii="Times New Roman" w:eastAsia="Times New Roman" w:hAnsi="Times New Roman" w:cs="Times New Roman"/>
          <w:color w:val="000000"/>
          <w:sz w:val="28"/>
          <w:szCs w:val="28"/>
          <w:lang w:eastAsia="ru-RU"/>
        </w:rPr>
        <w:t xml:space="preserve"> беруть відповідальність за вибір тем дослідження, його методів, аналізу та звіту. Вони планують дослідження таким чином, щоб мінімізувати можливість того, що їхні знахідки введуть в оману. У обговоренні даних вони обумовлюють їх обмеження, особливо якщо порушені соціальні теми або можуть бути зроблені висновки, несприятливі </w:t>
      </w:r>
      <w:r w:rsidRPr="00B474B8">
        <w:rPr>
          <w:rFonts w:ascii="Times New Roman" w:eastAsia="Times New Roman" w:hAnsi="Times New Roman" w:cs="Times New Roman"/>
          <w:color w:val="000000"/>
          <w:sz w:val="28"/>
          <w:szCs w:val="28"/>
          <w:lang w:eastAsia="ru-RU"/>
        </w:rPr>
        <w:lastRenderedPageBreak/>
        <w:t>для осіб певного віку, статі, етнічної приналежності, соціоекономічного рівня чи інших груп. </w:t>
      </w:r>
    </w:p>
    <w:p w14:paraId="012945D5"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br/>
        <w:t>8.5. При проведенні досліджень в інститутах чи інших організаціях психотерапевти одержують належні права на проведення такого дослідження. Вони обізнані про свої обов'язки щодо майбутніх дослідників; вони засвідчують у цьому, організація отримує адекватну інформацію про дослідження і визнають її внесок у дослідження. </w:t>
      </w:r>
    </w:p>
    <w:p w14:paraId="2768AD75"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br/>
        <w:t>8.6. Публічні оголошення чи реклама про набір учасників досліджень, у якій як стимул пропонуються клінічні чи інші професійні послуги, повинні чітко позначати природу цих послуг, і навіть, витрати та інші зобов'язання учасників дослідження. </w:t>
      </w:r>
    </w:p>
    <w:p w14:paraId="75D33A5E"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br/>
        <w:t>8.7. При публікації результатів дослідження дані, що не підтверджують його висновки, не повинні замовчуватися; слід визнавати існування альтернативних гіпотез та пояснень отриманих даних. Психоаналітичні психотерапевти та психоаналітики приписують лише ту роботу, яку вони справді здійснили. Вони заздалегідь уточнюють з усіма задіяними особами та інстанціями очікування щодо використання даних проведеного дослідження. </w:t>
      </w:r>
    </w:p>
    <w:p w14:paraId="34905131" w14:textId="77777777" w:rsidR="00D86769" w:rsidRDefault="00B474B8" w:rsidP="00D86769">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br/>
        <w:t>8.8. Авторство публікації розподіляється між тими, хто брав участь у ній, пропорційно їх професійному вкладу. Істотний професійний внесок низки фахівців у спільний проект визнається загальним авторством, причому першим називається той, хто зробив основний внесок. Менш значущий професійний внесок, а також адміністративна та інша не професійна допомога може визнаватись в подяці у примітці або вступі. Специфічне цитування має бути визнанням матеріалу, що безпосередньо вплинув на дослідження або роботу - матеріалу як опублікованого, так і неопублікованого. Психотерапевти, що складають збірники та редагують матеріал інших фахівців для публікації, публікують його, якщо це прийнятно, від імені початкової групи авторів, а своє ім'я додають як голову чи редактора. Усі вклади визнаються та перераховуються поіменно.</w:t>
      </w:r>
    </w:p>
    <w:p w14:paraId="37541ADE" w14:textId="77777777" w:rsidR="00D86769" w:rsidRDefault="00D86769" w:rsidP="00D86769">
      <w:pPr>
        <w:shd w:val="clear" w:color="auto" w:fill="FFFFFF"/>
        <w:jc w:val="both"/>
        <w:rPr>
          <w:rFonts w:ascii="Times New Roman" w:eastAsia="Times New Roman" w:hAnsi="Times New Roman" w:cs="Times New Roman"/>
          <w:lang w:val="uk-UA" w:eastAsia="ru-RU"/>
        </w:rPr>
      </w:pPr>
    </w:p>
    <w:p w14:paraId="36153E2B" w14:textId="2466DBCD" w:rsidR="00D86769" w:rsidRDefault="00D86769" w:rsidP="00D86769">
      <w:pPr>
        <w:shd w:val="clear" w:color="auto" w:fill="FFFFFF"/>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 xml:space="preserve">8. 9. </w:t>
      </w:r>
      <w:r w:rsidR="00B474B8" w:rsidRPr="00D86769">
        <w:rPr>
          <w:rFonts w:ascii="Times New Roman" w:eastAsia="Times New Roman" w:hAnsi="Times New Roman" w:cs="Times New Roman"/>
          <w:color w:val="000000"/>
          <w:sz w:val="28"/>
          <w:szCs w:val="28"/>
          <w:lang w:eastAsia="ru-RU"/>
        </w:rPr>
        <w:t>Техніки оцінки </w:t>
      </w:r>
    </w:p>
    <w:p w14:paraId="2F28EFB5" w14:textId="5974F859" w:rsidR="00B474B8" w:rsidRPr="00D86769" w:rsidRDefault="00D86769" w:rsidP="00D86769">
      <w:pPr>
        <w:shd w:val="clear" w:color="auto" w:fill="FFFFFF"/>
        <w:jc w:val="both"/>
        <w:rPr>
          <w:rFonts w:ascii="Times New Roman" w:eastAsia="Times New Roman" w:hAnsi="Times New Roman" w:cs="Times New Roman"/>
          <w:lang w:eastAsia="ru-RU"/>
        </w:rPr>
      </w:pPr>
      <w:r>
        <w:rPr>
          <w:rFonts w:ascii="Times New Roman" w:eastAsia="Times New Roman" w:hAnsi="Times New Roman" w:cs="Times New Roman"/>
          <w:color w:val="000000"/>
          <w:sz w:val="28"/>
          <w:szCs w:val="28"/>
          <w:lang w:val="uk-UA" w:eastAsia="ru-RU"/>
        </w:rPr>
        <w:t>8.</w:t>
      </w:r>
      <w:r w:rsidR="00B474B8" w:rsidRPr="00D86769">
        <w:rPr>
          <w:rFonts w:ascii="Times New Roman" w:eastAsia="Times New Roman" w:hAnsi="Times New Roman" w:cs="Times New Roman"/>
          <w:color w:val="000000"/>
          <w:sz w:val="28"/>
          <w:szCs w:val="28"/>
          <w:lang w:eastAsia="ru-RU"/>
        </w:rPr>
        <w:t xml:space="preserve">9.1. При розробці, публікації, використанні технік психотерапевтичної або психологічної оцінки психотерапевти прикладають всі зусилля, що сприяють добробуту та дотриманню інтересів клієнтів. Вони дотримуються застережень, щоб не допустити зловживань результатами своєї оцінки. Вони поважають право клієнта знати результати, їх інтерпретацію та підстави для висновків та рекомендацій. Психотерапевти вживають всіх зусиль для того, щоб тести та інші оціночні техніки знаходилися в рамках </w:t>
      </w:r>
      <w:r w:rsidR="00B474B8" w:rsidRPr="00D86769">
        <w:rPr>
          <w:rFonts w:ascii="Times New Roman" w:eastAsia="Times New Roman" w:hAnsi="Times New Roman" w:cs="Times New Roman"/>
          <w:color w:val="000000"/>
          <w:sz w:val="28"/>
          <w:szCs w:val="28"/>
          <w:lang w:eastAsia="ru-RU"/>
        </w:rPr>
        <w:lastRenderedPageBreak/>
        <w:t>юридичної правомочності. Вони прагнуть переконатися, що інші використовують техніки оцінки адекватно. </w:t>
      </w:r>
    </w:p>
    <w:p w14:paraId="5080BB22" w14:textId="741CB307" w:rsidR="00B474B8" w:rsidRPr="00B474B8" w:rsidRDefault="00B474B8" w:rsidP="00B474B8">
      <w:pPr>
        <w:shd w:val="clear" w:color="auto" w:fill="FFFFFF"/>
        <w:ind w:firstLine="567"/>
        <w:jc w:val="both"/>
        <w:rPr>
          <w:rFonts w:ascii="Times New Roman" w:eastAsia="Times New Roman" w:hAnsi="Times New Roman" w:cs="Times New Roman"/>
          <w:lang w:eastAsia="ru-RU"/>
        </w:rPr>
      </w:pPr>
    </w:p>
    <w:p w14:paraId="7597F305" w14:textId="7A2F08EA" w:rsidR="00B474B8" w:rsidRPr="00B474B8" w:rsidRDefault="005559F5" w:rsidP="00D86769">
      <w:pPr>
        <w:shd w:val="clear" w:color="auto" w:fill="FFFFFF"/>
        <w:jc w:val="both"/>
        <w:rPr>
          <w:rFonts w:ascii="Times New Roman" w:eastAsia="Times New Roman" w:hAnsi="Times New Roman" w:cs="Times New Roman"/>
          <w:lang w:eastAsia="ru-RU"/>
        </w:rPr>
      </w:pPr>
      <w:r>
        <w:rPr>
          <w:rFonts w:ascii="Times New Roman" w:eastAsia="Times New Roman" w:hAnsi="Times New Roman" w:cs="Times New Roman"/>
          <w:color w:val="000000"/>
          <w:sz w:val="28"/>
          <w:szCs w:val="28"/>
          <w:lang w:val="uk-UA" w:eastAsia="ru-RU"/>
        </w:rPr>
        <w:t>8.</w:t>
      </w:r>
      <w:r w:rsidR="00B474B8" w:rsidRPr="00B474B8">
        <w:rPr>
          <w:rFonts w:ascii="Times New Roman" w:eastAsia="Times New Roman" w:hAnsi="Times New Roman" w:cs="Times New Roman"/>
          <w:color w:val="000000"/>
          <w:sz w:val="28"/>
          <w:szCs w:val="28"/>
          <w:lang w:eastAsia="ru-RU"/>
        </w:rPr>
        <w:t>9.</w:t>
      </w:r>
      <w:r w:rsidR="00D86769">
        <w:rPr>
          <w:rFonts w:ascii="Times New Roman" w:eastAsia="Times New Roman" w:hAnsi="Times New Roman" w:cs="Times New Roman"/>
          <w:color w:val="000000"/>
          <w:sz w:val="28"/>
          <w:szCs w:val="28"/>
          <w:lang w:val="uk-UA" w:eastAsia="ru-RU"/>
        </w:rPr>
        <w:t>2</w:t>
      </w:r>
      <w:r w:rsidR="00B474B8" w:rsidRPr="00B474B8">
        <w:rPr>
          <w:rFonts w:ascii="Times New Roman" w:eastAsia="Times New Roman" w:hAnsi="Times New Roman" w:cs="Times New Roman"/>
          <w:color w:val="000000"/>
          <w:sz w:val="28"/>
          <w:szCs w:val="28"/>
          <w:lang w:eastAsia="ru-RU"/>
        </w:rPr>
        <w:t>. Психоаналітики та психоаналітичні психотерапевти УПС, відповідальні за розвиток та стандартизацію психологічних тестів та інших технік оцінки, використовують прийняті наукові процедури та дотримуються відповідних стандартів: стандарти, прийняті в організації. </w:t>
      </w:r>
    </w:p>
    <w:p w14:paraId="426879D1" w14:textId="3F39033B" w:rsidR="00B474B8" w:rsidRPr="00B474B8" w:rsidRDefault="00B474B8" w:rsidP="00381F76">
      <w:pPr>
        <w:shd w:val="clear" w:color="auto" w:fill="FFFFFF"/>
        <w:ind w:firstLine="567"/>
        <w:jc w:val="both"/>
        <w:rPr>
          <w:rFonts w:ascii="Times New Roman" w:eastAsia="Times New Roman" w:hAnsi="Times New Roman" w:cs="Times New Roman"/>
          <w:color w:val="4472C4" w:themeColor="accent1"/>
          <w:lang w:eastAsia="ru-RU"/>
        </w:rPr>
      </w:pPr>
      <w:r w:rsidRPr="00B474B8">
        <w:rPr>
          <w:rFonts w:ascii="Times New Roman" w:eastAsia="Times New Roman" w:hAnsi="Times New Roman" w:cs="Times New Roman"/>
          <w:color w:val="000000"/>
          <w:sz w:val="28"/>
          <w:szCs w:val="28"/>
          <w:lang w:eastAsia="ru-RU"/>
        </w:rPr>
        <w:br/>
      </w:r>
      <w:r w:rsidR="005559F5">
        <w:rPr>
          <w:rFonts w:ascii="Times New Roman" w:eastAsia="Times New Roman" w:hAnsi="Times New Roman" w:cs="Times New Roman"/>
          <w:color w:val="000000"/>
          <w:sz w:val="28"/>
          <w:szCs w:val="28"/>
          <w:lang w:val="uk-UA" w:eastAsia="ru-RU"/>
        </w:rPr>
        <w:t>8.</w:t>
      </w:r>
      <w:r w:rsidRPr="00B474B8">
        <w:rPr>
          <w:rFonts w:ascii="Times New Roman" w:eastAsia="Times New Roman" w:hAnsi="Times New Roman" w:cs="Times New Roman"/>
          <w:color w:val="000000"/>
          <w:sz w:val="28"/>
          <w:szCs w:val="28"/>
          <w:lang w:eastAsia="ru-RU"/>
        </w:rPr>
        <w:t>9.</w:t>
      </w:r>
      <w:r w:rsidR="005559F5">
        <w:rPr>
          <w:rFonts w:ascii="Times New Roman" w:eastAsia="Times New Roman" w:hAnsi="Times New Roman" w:cs="Times New Roman"/>
          <w:color w:val="000000"/>
          <w:sz w:val="28"/>
          <w:szCs w:val="28"/>
          <w:lang w:val="uk-UA" w:eastAsia="ru-RU"/>
        </w:rPr>
        <w:t>3</w:t>
      </w:r>
      <w:r w:rsidRPr="00B474B8">
        <w:rPr>
          <w:rFonts w:ascii="Times New Roman" w:eastAsia="Times New Roman" w:hAnsi="Times New Roman" w:cs="Times New Roman"/>
          <w:color w:val="000000"/>
          <w:sz w:val="28"/>
          <w:szCs w:val="28"/>
          <w:lang w:eastAsia="ru-RU"/>
        </w:rPr>
        <w:t>. Психоаналітики та психоаналітичні психотерапевти УПС, які проводять підрахунок балів та інтерпретацію, повинні бути здатні надати докази валідності програм та процедур, що використовуються для досягнення інтерпретації. Пропозиція послуг інтерпретації вважається консультацією одного фахівця іншому. Психотерапевти докладають усіх зусиль, щоб уникнути зловживань у зв'язку зі звітами за результатами оцінки. </w:t>
      </w:r>
    </w:p>
    <w:p w14:paraId="3D161886" w14:textId="1BC6FBE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br/>
      </w:r>
      <w:r w:rsidR="005559F5">
        <w:rPr>
          <w:rFonts w:ascii="Times New Roman" w:eastAsia="Times New Roman" w:hAnsi="Times New Roman" w:cs="Times New Roman"/>
          <w:color w:val="000000"/>
          <w:sz w:val="28"/>
          <w:szCs w:val="28"/>
          <w:lang w:val="uk-UA" w:eastAsia="ru-RU"/>
        </w:rPr>
        <w:t>8.</w:t>
      </w:r>
      <w:r w:rsidRPr="00B474B8">
        <w:rPr>
          <w:rFonts w:ascii="Times New Roman" w:eastAsia="Times New Roman" w:hAnsi="Times New Roman" w:cs="Times New Roman"/>
          <w:color w:val="000000"/>
          <w:sz w:val="28"/>
          <w:szCs w:val="28"/>
          <w:lang w:eastAsia="ru-RU"/>
        </w:rPr>
        <w:t>9.</w:t>
      </w:r>
      <w:r w:rsidR="005559F5">
        <w:rPr>
          <w:rFonts w:ascii="Times New Roman" w:eastAsia="Times New Roman" w:hAnsi="Times New Roman" w:cs="Times New Roman"/>
          <w:color w:val="000000"/>
          <w:sz w:val="28"/>
          <w:szCs w:val="28"/>
          <w:lang w:val="uk-UA" w:eastAsia="ru-RU"/>
        </w:rPr>
        <w:t>4</w:t>
      </w:r>
      <w:r w:rsidRPr="00B474B8">
        <w:rPr>
          <w:rFonts w:ascii="Times New Roman" w:eastAsia="Times New Roman" w:hAnsi="Times New Roman" w:cs="Times New Roman"/>
          <w:color w:val="000000"/>
          <w:sz w:val="28"/>
          <w:szCs w:val="28"/>
          <w:lang w:eastAsia="ru-RU"/>
        </w:rPr>
        <w:t>. Психоаналітики та психоаналітичні психотерапевти УПС не заохочують і не сприяють шляхом навчання, підтримки або супервізії використанню технік психотерапевтичної чи психологічної оцінки особами, які не пройшли належний тренінг та не мають достатньої кваліфікації.</w:t>
      </w:r>
    </w:p>
    <w:p w14:paraId="13B79F1B" w14:textId="77777777"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lang w:eastAsia="ru-RU"/>
        </w:rPr>
        <w:t> </w:t>
      </w:r>
    </w:p>
    <w:p w14:paraId="67F7601F" w14:textId="419A16E2" w:rsidR="00B474B8" w:rsidRPr="00B474B8" w:rsidRDefault="002C6003" w:rsidP="002C6003">
      <w:pPr>
        <w:shd w:val="clear" w:color="auto" w:fill="FFFFFF"/>
        <w:jc w:val="both"/>
        <w:rPr>
          <w:rFonts w:ascii="Times New Roman" w:eastAsia="Times New Roman" w:hAnsi="Times New Roman" w:cs="Times New Roman"/>
          <w:lang w:eastAsia="ru-RU"/>
        </w:rPr>
      </w:pPr>
      <w:r>
        <w:rPr>
          <w:rFonts w:ascii="Times New Roman" w:eastAsia="Times New Roman" w:hAnsi="Times New Roman" w:cs="Times New Roman"/>
          <w:color w:val="000000"/>
          <w:sz w:val="28"/>
          <w:szCs w:val="28"/>
          <w:lang w:val="uk-UA" w:eastAsia="ru-RU"/>
        </w:rPr>
        <w:t>8.</w:t>
      </w:r>
      <w:r w:rsidR="00B474B8" w:rsidRPr="00B474B8">
        <w:rPr>
          <w:rFonts w:ascii="Times New Roman" w:eastAsia="Times New Roman" w:hAnsi="Times New Roman" w:cs="Times New Roman"/>
          <w:color w:val="000000"/>
          <w:sz w:val="28"/>
          <w:szCs w:val="28"/>
          <w:lang w:eastAsia="ru-RU"/>
        </w:rPr>
        <w:t>10. Плануючи дослідження, психотерапевт (дослідник) відповідає за ретельну оцінку його етичної прийнятності. В тій мірі, в якій розгляд наукових та людських цінностей передбачає порушення того чи іншого принципу, дослідник бере на себе серйозне зобов'язання звернутися за етичною порадою та дотримуватись суворих заходів безпеки для захисту прав учасників дослідження. </w:t>
      </w:r>
    </w:p>
    <w:p w14:paraId="7084EA65" w14:textId="1B590824" w:rsidR="00B474B8" w:rsidRPr="00B474B8" w:rsidRDefault="00B474B8" w:rsidP="002C6003">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br/>
      </w:r>
      <w:r w:rsidR="002C6003">
        <w:rPr>
          <w:rFonts w:ascii="Times New Roman" w:eastAsia="Times New Roman" w:hAnsi="Times New Roman" w:cs="Times New Roman"/>
          <w:color w:val="000000"/>
          <w:sz w:val="28"/>
          <w:szCs w:val="28"/>
          <w:lang w:val="uk-UA" w:eastAsia="ru-RU"/>
        </w:rPr>
        <w:t>8.</w:t>
      </w:r>
      <w:r w:rsidRPr="00B474B8">
        <w:rPr>
          <w:rFonts w:ascii="Times New Roman" w:eastAsia="Times New Roman" w:hAnsi="Times New Roman" w:cs="Times New Roman"/>
          <w:color w:val="000000"/>
          <w:sz w:val="28"/>
          <w:szCs w:val="28"/>
          <w:lang w:eastAsia="ru-RU"/>
        </w:rPr>
        <w:t>1</w:t>
      </w:r>
      <w:r w:rsidR="002C6003">
        <w:rPr>
          <w:rFonts w:ascii="Times New Roman" w:eastAsia="Times New Roman" w:hAnsi="Times New Roman" w:cs="Times New Roman"/>
          <w:color w:val="000000"/>
          <w:sz w:val="28"/>
          <w:szCs w:val="28"/>
          <w:lang w:val="uk-UA" w:eastAsia="ru-RU"/>
        </w:rPr>
        <w:t xml:space="preserve">1. </w:t>
      </w:r>
      <w:r w:rsidRPr="00B474B8">
        <w:rPr>
          <w:rFonts w:ascii="Times New Roman" w:eastAsia="Times New Roman" w:hAnsi="Times New Roman" w:cs="Times New Roman"/>
          <w:color w:val="000000"/>
          <w:sz w:val="28"/>
          <w:szCs w:val="28"/>
          <w:lang w:eastAsia="ru-RU"/>
        </w:rPr>
        <w:t>Дослідник завжди продовжує відповідати за дотримання етичних норм в дослідженні. Дослідник також несе відповідальність за етичне поводження з учасниками дослідження його колег, помічників, асистентів та найманих працівників, які, однак, також беруть на себе аналогічні зобов'язання. </w:t>
      </w:r>
    </w:p>
    <w:p w14:paraId="36210BF2" w14:textId="05E90AFF" w:rsidR="00B474B8" w:rsidRPr="00B474B8" w:rsidRDefault="00B474B8" w:rsidP="007C0542">
      <w:pPr>
        <w:shd w:val="clear" w:color="auto" w:fill="FFFFFF"/>
        <w:ind w:firstLine="567"/>
        <w:jc w:val="both"/>
        <w:rPr>
          <w:rFonts w:ascii="Times New Roman" w:eastAsia="Times New Roman" w:hAnsi="Times New Roman" w:cs="Times New Roman"/>
          <w:color w:val="000000"/>
          <w:sz w:val="28"/>
          <w:szCs w:val="28"/>
          <w:lang w:val="uk-UA" w:eastAsia="ru-RU"/>
        </w:rPr>
      </w:pPr>
      <w:r w:rsidRPr="00B474B8">
        <w:rPr>
          <w:rFonts w:ascii="Times New Roman" w:eastAsia="Times New Roman" w:hAnsi="Times New Roman" w:cs="Times New Roman"/>
          <w:color w:val="000000"/>
          <w:sz w:val="28"/>
          <w:szCs w:val="28"/>
          <w:lang w:eastAsia="ru-RU"/>
        </w:rPr>
        <w:br/>
      </w:r>
      <w:r w:rsidR="007C0542">
        <w:rPr>
          <w:rFonts w:ascii="Times New Roman" w:eastAsia="Times New Roman" w:hAnsi="Times New Roman" w:cs="Times New Roman"/>
          <w:color w:val="000000"/>
          <w:sz w:val="28"/>
          <w:szCs w:val="28"/>
          <w:lang w:val="uk-UA" w:eastAsia="ru-RU"/>
        </w:rPr>
        <w:t>8.12</w:t>
      </w:r>
      <w:r w:rsidRPr="00B474B8">
        <w:rPr>
          <w:rFonts w:ascii="Times New Roman" w:eastAsia="Times New Roman" w:hAnsi="Times New Roman" w:cs="Times New Roman"/>
          <w:color w:val="000000"/>
          <w:sz w:val="28"/>
          <w:szCs w:val="28"/>
          <w:lang w:eastAsia="ru-RU"/>
        </w:rPr>
        <w:t>.</w:t>
      </w:r>
      <w:r w:rsidR="007C0542">
        <w:rPr>
          <w:rFonts w:ascii="Times New Roman" w:eastAsia="Times New Roman" w:hAnsi="Times New Roman" w:cs="Times New Roman"/>
          <w:color w:val="000000"/>
          <w:sz w:val="28"/>
          <w:szCs w:val="28"/>
          <w:lang w:val="uk-UA" w:eastAsia="ru-RU"/>
        </w:rPr>
        <w:t xml:space="preserve"> </w:t>
      </w:r>
      <w:r w:rsidRPr="00B474B8">
        <w:rPr>
          <w:rFonts w:ascii="Times New Roman" w:eastAsia="Times New Roman" w:hAnsi="Times New Roman" w:cs="Times New Roman"/>
          <w:color w:val="000000"/>
          <w:sz w:val="28"/>
          <w:szCs w:val="28"/>
          <w:lang w:eastAsia="ru-RU"/>
        </w:rPr>
        <w:t>За винятком досліджень з мінімальним ризиком, дослідник встановлює чітку та ясну угоду з учасниками дослідження до її початку, в якій прояснюються обов'язки та відповідальність кожної сторони. Дослідник зобов'язаний дотримуватися всіх обіцянок і пунктів цієї угоди.</w:t>
      </w:r>
      <w:r w:rsidR="007C0542">
        <w:rPr>
          <w:rFonts w:ascii="Times New Roman" w:eastAsia="Times New Roman" w:hAnsi="Times New Roman" w:cs="Times New Roman"/>
          <w:color w:val="000000"/>
          <w:sz w:val="28"/>
          <w:szCs w:val="28"/>
          <w:lang w:val="uk-UA" w:eastAsia="ru-RU"/>
        </w:rPr>
        <w:t xml:space="preserve"> </w:t>
      </w:r>
      <w:r w:rsidR="007C0542" w:rsidRPr="00B474B8">
        <w:rPr>
          <w:rFonts w:ascii="Times New Roman" w:eastAsia="Times New Roman" w:hAnsi="Times New Roman" w:cs="Times New Roman"/>
          <w:color w:val="000000"/>
          <w:sz w:val="28"/>
          <w:szCs w:val="28"/>
          <w:lang w:eastAsia="ru-RU"/>
        </w:rPr>
        <w:t xml:space="preserve">Дослідник захищає учасників від фізичного та психічного дискомфорту, шкоди та загроз, які можуть виникати при застосуванні процедур дослідження. Якщо існує ризик таких наслідків, дослідник інформує учасника про цей факт.  Отримана від учасника згода не обмежує його </w:t>
      </w:r>
      <w:r w:rsidR="007C0542" w:rsidRPr="00B474B8">
        <w:rPr>
          <w:rFonts w:ascii="Times New Roman" w:eastAsia="Times New Roman" w:hAnsi="Times New Roman" w:cs="Times New Roman"/>
          <w:color w:val="000000"/>
          <w:sz w:val="28"/>
          <w:szCs w:val="28"/>
          <w:lang w:eastAsia="ru-RU"/>
        </w:rPr>
        <w:lastRenderedPageBreak/>
        <w:t>юридичних прав та не знімає юридичної відповідальності з дослідника. </w:t>
      </w:r>
      <w:r w:rsidR="007C0542">
        <w:rPr>
          <w:rFonts w:ascii="Times New Roman" w:eastAsia="Times New Roman" w:hAnsi="Times New Roman" w:cs="Times New Roman"/>
          <w:color w:val="000000"/>
          <w:sz w:val="28"/>
          <w:szCs w:val="28"/>
          <w:lang w:val="uk-UA" w:eastAsia="ru-RU"/>
        </w:rPr>
        <w:t xml:space="preserve"> </w:t>
      </w:r>
      <w:r w:rsidRPr="00B474B8">
        <w:rPr>
          <w:rFonts w:ascii="Times New Roman" w:eastAsia="Times New Roman" w:hAnsi="Times New Roman" w:cs="Times New Roman"/>
          <w:color w:val="000000"/>
          <w:sz w:val="28"/>
          <w:szCs w:val="28"/>
          <w:lang w:eastAsia="ru-RU"/>
        </w:rPr>
        <w:t>Дослідження за участю дітей або суб'єктів з обмеженнями розуміння та комунікації потребує особливих процедур безпеки. </w:t>
      </w:r>
    </w:p>
    <w:p w14:paraId="5C6097D3" w14:textId="349C5B13" w:rsidR="00B474B8" w:rsidRPr="00B474B8" w:rsidRDefault="00B474B8" w:rsidP="007C0542">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br/>
      </w:r>
      <w:r w:rsidR="007C0542">
        <w:rPr>
          <w:rFonts w:ascii="Times New Roman" w:eastAsia="Times New Roman" w:hAnsi="Times New Roman" w:cs="Times New Roman"/>
          <w:color w:val="000000"/>
          <w:sz w:val="28"/>
          <w:szCs w:val="28"/>
          <w:lang w:val="uk-UA" w:eastAsia="ru-RU"/>
        </w:rPr>
        <w:t>8.13</w:t>
      </w:r>
      <w:r w:rsidRPr="00B474B8">
        <w:rPr>
          <w:rFonts w:ascii="Times New Roman" w:eastAsia="Times New Roman" w:hAnsi="Times New Roman" w:cs="Times New Roman"/>
          <w:color w:val="000000"/>
          <w:sz w:val="28"/>
          <w:szCs w:val="28"/>
          <w:lang w:eastAsia="ru-RU"/>
        </w:rPr>
        <w:t>. Дослідник поважає свободу особистості будь-якої миті тимчасово чи остаточно відмовитися брати участь у дослідженні. Права особи повинні переважати право дослідника завершити дослідження.</w:t>
      </w:r>
    </w:p>
    <w:p w14:paraId="00AD5C56" w14:textId="6D03631F" w:rsidR="008E4FC0" w:rsidRPr="00B474B8" w:rsidRDefault="008E4FC0" w:rsidP="008E4FC0">
      <w:pPr>
        <w:shd w:val="clear" w:color="auto" w:fill="FFFFFF"/>
        <w:jc w:val="both"/>
        <w:rPr>
          <w:rFonts w:ascii="Times New Roman" w:eastAsia="Times New Roman" w:hAnsi="Times New Roman" w:cs="Times New Roman"/>
          <w:color w:val="000000"/>
          <w:sz w:val="28"/>
          <w:szCs w:val="28"/>
          <w:lang w:eastAsia="ru-RU"/>
        </w:rPr>
      </w:pPr>
    </w:p>
    <w:p w14:paraId="6A05EFE7" w14:textId="7928BBC1" w:rsidR="00B474B8" w:rsidRPr="00B474B8" w:rsidRDefault="008E4FC0" w:rsidP="008E4FC0">
      <w:pPr>
        <w:shd w:val="clear" w:color="auto" w:fill="FFFFFF"/>
        <w:jc w:val="both"/>
        <w:rPr>
          <w:rFonts w:ascii="Times New Roman" w:eastAsia="Times New Roman" w:hAnsi="Times New Roman" w:cs="Times New Roman"/>
          <w:lang w:eastAsia="ru-RU"/>
        </w:rPr>
      </w:pPr>
      <w:r>
        <w:rPr>
          <w:rFonts w:ascii="Times New Roman" w:eastAsia="Times New Roman" w:hAnsi="Times New Roman" w:cs="Times New Roman"/>
          <w:color w:val="000000"/>
          <w:sz w:val="28"/>
          <w:szCs w:val="28"/>
          <w:lang w:val="uk-UA" w:eastAsia="ru-RU"/>
        </w:rPr>
        <w:t>8.14</w:t>
      </w:r>
      <w:r w:rsidR="00B474B8" w:rsidRPr="00B474B8">
        <w:rPr>
          <w:rFonts w:ascii="Times New Roman" w:eastAsia="Times New Roman" w:hAnsi="Times New Roman" w:cs="Times New Roman"/>
          <w:color w:val="000000"/>
          <w:sz w:val="28"/>
          <w:szCs w:val="28"/>
          <w:lang w:eastAsia="ru-RU"/>
        </w:rPr>
        <w:t>. Якщо процедури дослідження призводять до небажаних наслідків для окремого учасника, дослідник зобов'язаний це відстежити та усунути чи скоригувати ці наслідки, включаючи довготривалі ефекти. </w:t>
      </w:r>
    </w:p>
    <w:p w14:paraId="00D1507E" w14:textId="50A2350A" w:rsidR="00B474B8" w:rsidRPr="00B474B8" w:rsidRDefault="00B474B8" w:rsidP="00B474B8">
      <w:pPr>
        <w:shd w:val="clear" w:color="auto" w:fill="FFFFFF"/>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br/>
      </w:r>
      <w:r w:rsidR="008E4FC0">
        <w:rPr>
          <w:rFonts w:ascii="Times New Roman" w:eastAsia="Times New Roman" w:hAnsi="Times New Roman" w:cs="Times New Roman"/>
          <w:color w:val="000000"/>
          <w:sz w:val="28"/>
          <w:szCs w:val="28"/>
          <w:lang w:val="uk-UA" w:eastAsia="ru-RU"/>
        </w:rPr>
        <w:t>8.15</w:t>
      </w:r>
      <w:r w:rsidRPr="00B474B8">
        <w:rPr>
          <w:rFonts w:ascii="Times New Roman" w:eastAsia="Times New Roman" w:hAnsi="Times New Roman" w:cs="Times New Roman"/>
          <w:color w:val="000000"/>
          <w:sz w:val="28"/>
          <w:szCs w:val="28"/>
          <w:lang w:eastAsia="ru-RU"/>
        </w:rPr>
        <w:t>.</w:t>
      </w:r>
      <w:r w:rsidR="00B363DE">
        <w:rPr>
          <w:rFonts w:ascii="Times New Roman" w:eastAsia="Times New Roman" w:hAnsi="Times New Roman" w:cs="Times New Roman"/>
          <w:color w:val="000000"/>
          <w:sz w:val="28"/>
          <w:szCs w:val="28"/>
          <w:lang w:val="uk-UA" w:eastAsia="ru-RU"/>
        </w:rPr>
        <w:t xml:space="preserve"> </w:t>
      </w:r>
      <w:r w:rsidRPr="00B474B8">
        <w:rPr>
          <w:rFonts w:ascii="Times New Roman" w:eastAsia="Times New Roman" w:hAnsi="Times New Roman" w:cs="Times New Roman"/>
          <w:color w:val="000000"/>
          <w:sz w:val="28"/>
          <w:szCs w:val="28"/>
          <w:lang w:eastAsia="ru-RU"/>
        </w:rPr>
        <w:t>Інформація, отримана від учасників дослідження у процесі дослідження,</w:t>
      </w:r>
      <w:r w:rsidR="008E4FC0">
        <w:rPr>
          <w:rFonts w:ascii="Times New Roman" w:eastAsia="Times New Roman" w:hAnsi="Times New Roman" w:cs="Times New Roman"/>
          <w:color w:val="000000"/>
          <w:sz w:val="28"/>
          <w:szCs w:val="28"/>
          <w:lang w:val="uk-UA" w:eastAsia="ru-RU"/>
        </w:rPr>
        <w:t xml:space="preserve"> </w:t>
      </w:r>
      <w:r w:rsidRPr="00B474B8">
        <w:rPr>
          <w:rFonts w:ascii="Times New Roman" w:eastAsia="Times New Roman" w:hAnsi="Times New Roman" w:cs="Times New Roman"/>
          <w:color w:val="000000"/>
          <w:sz w:val="28"/>
          <w:szCs w:val="28"/>
          <w:lang w:eastAsia="ru-RU"/>
        </w:rPr>
        <w:t>є конфіденційною, за винятком тих випадків, коли заздалегідь обговорено протилежне. Якщо існує можливість, що інші особи отримають доступ до цієї інформації, така можливість пояснюється учасникам – поряд із планами захисту конфіденційності – у процесі отримання їх усвідомленої згоди на участь у дослідженні.</w:t>
      </w:r>
    </w:p>
    <w:p w14:paraId="7909AC37" w14:textId="77777777" w:rsidR="00B474B8" w:rsidRPr="00B474B8" w:rsidRDefault="00B474B8" w:rsidP="00B474B8">
      <w:pPr>
        <w:ind w:firstLine="567"/>
        <w:jc w:val="both"/>
        <w:rPr>
          <w:rFonts w:ascii="Times New Roman" w:eastAsia="Times New Roman" w:hAnsi="Times New Roman" w:cs="Times New Roman"/>
          <w:lang w:eastAsia="ru-RU"/>
        </w:rPr>
      </w:pPr>
      <w:r w:rsidRPr="00B474B8">
        <w:rPr>
          <w:rFonts w:ascii="Times New Roman" w:eastAsia="Times New Roman" w:hAnsi="Times New Roman" w:cs="Times New Roman"/>
          <w:color w:val="000000"/>
          <w:sz w:val="28"/>
          <w:szCs w:val="28"/>
          <w:lang w:eastAsia="ru-RU"/>
        </w:rPr>
        <w:t> </w:t>
      </w:r>
    </w:p>
    <w:sectPr w:rsidR="00B474B8" w:rsidRPr="00B474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45CD1"/>
    <w:multiLevelType w:val="multilevel"/>
    <w:tmpl w:val="2054B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526101"/>
    <w:multiLevelType w:val="multilevel"/>
    <w:tmpl w:val="6F84B6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493386"/>
    <w:multiLevelType w:val="multilevel"/>
    <w:tmpl w:val="CDAA77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E272BE"/>
    <w:multiLevelType w:val="multilevel"/>
    <w:tmpl w:val="6D34EC1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5D6B3E"/>
    <w:multiLevelType w:val="multilevel"/>
    <w:tmpl w:val="F63613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095E30"/>
    <w:multiLevelType w:val="multilevel"/>
    <w:tmpl w:val="333E5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60409C"/>
    <w:multiLevelType w:val="multilevel"/>
    <w:tmpl w:val="E22EAB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C501BC"/>
    <w:multiLevelType w:val="multilevel"/>
    <w:tmpl w:val="5002F68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5D2735"/>
    <w:multiLevelType w:val="multilevel"/>
    <w:tmpl w:val="9458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0A2F0E"/>
    <w:multiLevelType w:val="multilevel"/>
    <w:tmpl w:val="BFCA5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A51945"/>
    <w:multiLevelType w:val="multilevel"/>
    <w:tmpl w:val="69507D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6E01BA"/>
    <w:multiLevelType w:val="multilevel"/>
    <w:tmpl w:val="BCC208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9580783"/>
    <w:multiLevelType w:val="multilevel"/>
    <w:tmpl w:val="DA86035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
    <w:lvlOverride w:ilvl="0">
      <w:lvl w:ilvl="0">
        <w:numFmt w:val="decimal"/>
        <w:lvlText w:val="%1."/>
        <w:lvlJc w:val="left"/>
      </w:lvl>
    </w:lvlOverride>
  </w:num>
  <w:num w:numId="3">
    <w:abstractNumId w:val="6"/>
    <w:lvlOverride w:ilvl="0">
      <w:lvl w:ilvl="0">
        <w:numFmt w:val="decimal"/>
        <w:lvlText w:val="%1."/>
        <w:lvlJc w:val="left"/>
      </w:lvl>
    </w:lvlOverride>
  </w:num>
  <w:num w:numId="4">
    <w:abstractNumId w:val="2"/>
    <w:lvlOverride w:ilvl="0">
      <w:lvl w:ilvl="0">
        <w:numFmt w:val="decimal"/>
        <w:lvlText w:val="%1."/>
        <w:lvlJc w:val="left"/>
      </w:lvl>
    </w:lvlOverride>
  </w:num>
  <w:num w:numId="5">
    <w:abstractNumId w:val="11"/>
    <w:lvlOverride w:ilvl="0">
      <w:lvl w:ilvl="0">
        <w:numFmt w:val="decimal"/>
        <w:lvlText w:val="%1."/>
        <w:lvlJc w:val="left"/>
      </w:lvl>
    </w:lvlOverride>
  </w:num>
  <w:num w:numId="6">
    <w:abstractNumId w:val="4"/>
    <w:lvlOverride w:ilvl="0">
      <w:lvl w:ilvl="0">
        <w:numFmt w:val="decimal"/>
        <w:lvlText w:val="%1."/>
        <w:lvlJc w:val="left"/>
      </w:lvl>
    </w:lvlOverride>
  </w:num>
  <w:num w:numId="7">
    <w:abstractNumId w:val="10"/>
    <w:lvlOverride w:ilvl="0">
      <w:lvl w:ilvl="0">
        <w:numFmt w:val="decimal"/>
        <w:lvlText w:val="%1."/>
        <w:lvlJc w:val="left"/>
      </w:lvl>
    </w:lvlOverride>
  </w:num>
  <w:num w:numId="8">
    <w:abstractNumId w:val="3"/>
    <w:lvlOverride w:ilvl="0">
      <w:lvl w:ilvl="0">
        <w:numFmt w:val="decimal"/>
        <w:lvlText w:val="%1."/>
        <w:lvlJc w:val="left"/>
      </w:lvl>
    </w:lvlOverride>
  </w:num>
  <w:num w:numId="9">
    <w:abstractNumId w:val="7"/>
    <w:lvlOverride w:ilvl="0">
      <w:lvl w:ilvl="0">
        <w:numFmt w:val="decimal"/>
        <w:lvlText w:val="%1."/>
        <w:lvlJc w:val="left"/>
      </w:lvl>
    </w:lvlOverride>
  </w:num>
  <w:num w:numId="10">
    <w:abstractNumId w:val="12"/>
    <w:lvlOverride w:ilvl="0">
      <w:lvl w:ilvl="0">
        <w:numFmt w:val="decimal"/>
        <w:lvlText w:val="%1."/>
        <w:lvlJc w:val="left"/>
      </w:lvl>
    </w:lvlOverride>
  </w:num>
  <w:num w:numId="11">
    <w:abstractNumId w:val="0"/>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4B8"/>
    <w:rsid w:val="00046ECC"/>
    <w:rsid w:val="001A71FC"/>
    <w:rsid w:val="001C0AE5"/>
    <w:rsid w:val="002C6003"/>
    <w:rsid w:val="00341249"/>
    <w:rsid w:val="00381F76"/>
    <w:rsid w:val="00492060"/>
    <w:rsid w:val="005559F5"/>
    <w:rsid w:val="00613F53"/>
    <w:rsid w:val="006E225A"/>
    <w:rsid w:val="007C0542"/>
    <w:rsid w:val="00815190"/>
    <w:rsid w:val="00830784"/>
    <w:rsid w:val="008E4FC0"/>
    <w:rsid w:val="00A06C05"/>
    <w:rsid w:val="00A47894"/>
    <w:rsid w:val="00B363DE"/>
    <w:rsid w:val="00B474B8"/>
    <w:rsid w:val="00D86769"/>
    <w:rsid w:val="00E96520"/>
    <w:rsid w:val="00F82378"/>
    <w:rsid w:val="00F8475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275D31BC"/>
  <w15:chartTrackingRefBased/>
  <w15:docId w15:val="{94CAEE88-8857-DD4E-A73C-8EA73C970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74B8"/>
    <w:pPr>
      <w:spacing w:before="100" w:beforeAutospacing="1" w:after="100" w:afterAutospacing="1"/>
    </w:pPr>
    <w:rPr>
      <w:rFonts w:ascii="Times New Roman" w:eastAsia="Times New Roman" w:hAnsi="Times New Roman" w:cs="Times New Roman"/>
      <w:lang w:eastAsia="ru-RU"/>
    </w:rPr>
  </w:style>
  <w:style w:type="character" w:customStyle="1" w:styleId="apple-tab-span">
    <w:name w:val="apple-tab-span"/>
    <w:basedOn w:val="a0"/>
    <w:rsid w:val="00B474B8"/>
  </w:style>
  <w:style w:type="paragraph" w:styleId="a4">
    <w:name w:val="List Paragraph"/>
    <w:basedOn w:val="a"/>
    <w:uiPriority w:val="34"/>
    <w:qFormat/>
    <w:rsid w:val="00F82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308305">
      <w:bodyDiv w:val="1"/>
      <w:marLeft w:val="0"/>
      <w:marRight w:val="0"/>
      <w:marTop w:val="0"/>
      <w:marBottom w:val="0"/>
      <w:divBdr>
        <w:top w:val="none" w:sz="0" w:space="0" w:color="auto"/>
        <w:left w:val="none" w:sz="0" w:space="0" w:color="auto"/>
        <w:bottom w:val="none" w:sz="0" w:space="0" w:color="auto"/>
        <w:right w:val="none" w:sz="0" w:space="0" w:color="auto"/>
      </w:divBdr>
    </w:div>
    <w:div w:id="92446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4251</Words>
  <Characters>28016</Characters>
  <Application>Microsoft Office Word</Application>
  <DocSecurity>0</DocSecurity>
  <Lines>609</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zincirina@gmail.com</dc:creator>
  <cp:keywords/>
  <dc:description/>
  <cp:lastModifiedBy>zincirina@gmail.com</cp:lastModifiedBy>
  <cp:revision>2</cp:revision>
  <dcterms:created xsi:type="dcterms:W3CDTF">2022-05-29T07:52:00Z</dcterms:created>
  <dcterms:modified xsi:type="dcterms:W3CDTF">2022-05-29T07:52:00Z</dcterms:modified>
</cp:coreProperties>
</file>